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3F30C2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3F30C2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25AD2373" w:rsidR="00102806" w:rsidRPr="00582BA7" w:rsidRDefault="00645B6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CD5C2A2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2602318" w:rsidR="00A536DB" w:rsidRPr="00761493" w:rsidRDefault="00645B69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CLASICO</w:t>
                            </w:r>
                          </w:p>
                          <w:p w14:paraId="1D67E91B" w14:textId="77777777" w:rsidR="00645B69" w:rsidRDefault="00645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2CEE04B6" w14:textId="52602318" w:rsidR="00A536DB" w:rsidRPr="00761493" w:rsidRDefault="00645B69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CLASICO</w:t>
                      </w:r>
                    </w:p>
                    <w:p w14:paraId="1D67E91B" w14:textId="77777777" w:rsidR="00645B69" w:rsidRDefault="00645B69"/>
                  </w:txbxContent>
                </v:textbox>
                <w10:wrap anchorx="margin"/>
              </v:shape>
            </w:pict>
          </mc:Fallback>
        </mc:AlternateContent>
      </w:r>
      <w:r w:rsidR="00EF41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 w:rsidR="00EF410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ED61C9B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FBBBD1E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697DB73B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AD6549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75EC67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116" w:type="dxa"/>
        <w:tblLook w:val="04A0" w:firstRow="1" w:lastRow="0" w:firstColumn="1" w:lastColumn="0" w:noHBand="0" w:noVBand="1"/>
      </w:tblPr>
      <w:tblGrid>
        <w:gridCol w:w="4341"/>
        <w:gridCol w:w="1206"/>
        <w:gridCol w:w="1178"/>
        <w:gridCol w:w="1207"/>
        <w:gridCol w:w="1184"/>
      </w:tblGrid>
      <w:tr w:rsidR="008E57B1" w:rsidRPr="00011E41" w14:paraId="149CA642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B451D0" w:rsidRPr="00011E41" w14:paraId="16A87CC3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DF631E6" w:rsidR="00B451D0" w:rsidRPr="00B451D0" w:rsidRDefault="00B451D0" w:rsidP="00B451D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3EB3D66A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1515</w:t>
            </w:r>
          </w:p>
        </w:tc>
        <w:tc>
          <w:tcPr>
            <w:tcW w:w="0" w:type="auto"/>
            <w:vAlign w:val="center"/>
            <w:hideMark/>
          </w:tcPr>
          <w:p w14:paraId="0501F3B2" w14:textId="60B7F01E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1128</w:t>
            </w:r>
          </w:p>
        </w:tc>
        <w:tc>
          <w:tcPr>
            <w:tcW w:w="0" w:type="auto"/>
            <w:vAlign w:val="center"/>
            <w:hideMark/>
          </w:tcPr>
          <w:p w14:paraId="36EE9BC0" w14:textId="522F94AA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14:paraId="7AD9F567" w14:textId="3DE6E466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705</w:t>
            </w:r>
          </w:p>
        </w:tc>
      </w:tr>
      <w:tr w:rsidR="00B451D0" w:rsidRPr="00011E41" w14:paraId="1FEA13B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4D1C2BDB" w:rsidR="00B451D0" w:rsidRPr="00B451D0" w:rsidRDefault="00B451D0" w:rsidP="00B451D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2EA154D7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1582</w:t>
            </w:r>
          </w:p>
        </w:tc>
        <w:tc>
          <w:tcPr>
            <w:tcW w:w="0" w:type="auto"/>
            <w:vAlign w:val="center"/>
            <w:hideMark/>
          </w:tcPr>
          <w:p w14:paraId="2B11D172" w14:textId="0B867BF7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1156</w:t>
            </w:r>
          </w:p>
        </w:tc>
        <w:tc>
          <w:tcPr>
            <w:tcW w:w="0" w:type="auto"/>
            <w:vAlign w:val="center"/>
            <w:hideMark/>
          </w:tcPr>
          <w:p w14:paraId="659CD37C" w14:textId="77E78E98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1085</w:t>
            </w:r>
          </w:p>
        </w:tc>
        <w:tc>
          <w:tcPr>
            <w:tcW w:w="0" w:type="auto"/>
            <w:vAlign w:val="center"/>
            <w:hideMark/>
          </w:tcPr>
          <w:p w14:paraId="4C6A2A6A" w14:textId="519B465C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717</w:t>
            </w:r>
          </w:p>
        </w:tc>
      </w:tr>
      <w:tr w:rsidR="00B451D0" w:rsidRPr="00011E41" w14:paraId="738B2540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5B1426D6" w:rsidR="00B451D0" w:rsidRPr="00B451D0" w:rsidRDefault="00B451D0" w:rsidP="00B451D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4C23EABD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14:paraId="3FC50547" w14:textId="77A5D543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1160</w:t>
            </w:r>
          </w:p>
        </w:tc>
        <w:tc>
          <w:tcPr>
            <w:tcW w:w="0" w:type="auto"/>
            <w:vAlign w:val="center"/>
            <w:hideMark/>
          </w:tcPr>
          <w:p w14:paraId="04684858" w14:textId="29CD5585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1088</w:t>
            </w:r>
          </w:p>
        </w:tc>
        <w:tc>
          <w:tcPr>
            <w:tcW w:w="0" w:type="auto"/>
            <w:vAlign w:val="center"/>
            <w:hideMark/>
          </w:tcPr>
          <w:p w14:paraId="2FABF963" w14:textId="2895D5DA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705</w:t>
            </w:r>
          </w:p>
        </w:tc>
      </w:tr>
      <w:tr w:rsidR="00B451D0" w:rsidRPr="00011E41" w14:paraId="2BD3814B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080385F" w:rsidR="00B451D0" w:rsidRPr="00B451D0" w:rsidRDefault="00B451D0" w:rsidP="00B451D0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6A00A080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1637</w:t>
            </w:r>
          </w:p>
        </w:tc>
        <w:tc>
          <w:tcPr>
            <w:tcW w:w="0" w:type="auto"/>
            <w:vAlign w:val="center"/>
            <w:hideMark/>
          </w:tcPr>
          <w:p w14:paraId="5E39C4D7" w14:textId="4CF3E4F1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1176</w:t>
            </w:r>
          </w:p>
        </w:tc>
        <w:tc>
          <w:tcPr>
            <w:tcW w:w="0" w:type="auto"/>
            <w:vAlign w:val="center"/>
            <w:hideMark/>
          </w:tcPr>
          <w:p w14:paraId="69414917" w14:textId="5897FF08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1108</w:t>
            </w:r>
          </w:p>
        </w:tc>
        <w:tc>
          <w:tcPr>
            <w:tcW w:w="0" w:type="auto"/>
            <w:vAlign w:val="center"/>
            <w:hideMark/>
          </w:tcPr>
          <w:p w14:paraId="089DE128" w14:textId="0EDF2A75" w:rsidR="00B451D0" w:rsidRPr="00B451D0" w:rsidRDefault="00B451D0" w:rsidP="00B45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737</w:t>
            </w:r>
          </w:p>
        </w:tc>
      </w:tr>
      <w:tr w:rsidR="00707A62" w:rsidRPr="00011E41" w14:paraId="27061D2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4FB8F93D" w14:textId="005F2C02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SAN MIGUEL DE ALLENDE: HOTEL IMPERIO DE LOS ANGELES – SUPLEMENTO SI LOS PASAJEROS SE HOSPEDAN VIERNES O SABADO</w:t>
            </w:r>
          </w:p>
          <w:p w14:paraId="063E6FB5" w14:textId="03B27D83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GUADALAJARA: </w:t>
            </w:r>
            <w:r w:rsidR="00B451D0">
              <w:rPr>
                <w:rFonts w:ascii="Calibri" w:hAnsi="Calibri" w:cs="Calibri"/>
                <w:color w:val="000000"/>
              </w:rPr>
              <w:t>DE MENDOZA</w:t>
            </w:r>
          </w:p>
          <w:p w14:paraId="2062AEFF" w14:textId="77777777" w:rsidR="00707A62" w:rsidRDefault="00707A62" w:rsidP="00707A62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MORELIA: ALAMEDA</w:t>
            </w:r>
          </w:p>
          <w:p w14:paraId="126AD1FA" w14:textId="7B0B580E" w:rsidR="003C4397" w:rsidRDefault="003C4397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 w:val="0"/>
                <w:bCs w:val="0"/>
                <w:color w:val="FF6600"/>
              </w:rPr>
              <w:t>NOTA: LOS PASAJEROS DEBEN LLEGAR VIERNES O SABADOS</w:t>
            </w:r>
          </w:p>
        </w:tc>
      </w:tr>
    </w:tbl>
    <w:p w14:paraId="20CA4926" w14:textId="2FF13662" w:rsidR="005D3C92" w:rsidRDefault="005D3C92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tbl>
      <w:tblPr>
        <w:tblStyle w:val="Tablaconcuadrcula5oscura-nfasis2"/>
        <w:tblpPr w:leftFromText="141" w:rightFromText="141" w:vertAnchor="page" w:horzAnchor="margin" w:tblpXSpec="center" w:tblpY="6699"/>
        <w:tblW w:w="9707" w:type="dxa"/>
        <w:tblLook w:val="04A0" w:firstRow="1" w:lastRow="0" w:firstColumn="1" w:lastColumn="0" w:noHBand="0" w:noVBand="1"/>
      </w:tblPr>
      <w:tblGrid>
        <w:gridCol w:w="3296"/>
        <w:gridCol w:w="1602"/>
        <w:gridCol w:w="1603"/>
        <w:gridCol w:w="1603"/>
        <w:gridCol w:w="1603"/>
      </w:tblGrid>
      <w:tr w:rsidR="007960B6" w14:paraId="30830ED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B54" w14:textId="77777777" w:rsidR="007960B6" w:rsidRPr="00707A62" w:rsidRDefault="007960B6" w:rsidP="007960B6">
            <w:pPr>
              <w:jc w:val="center"/>
              <w:rPr>
                <w:rFonts w:ascii="Helvetica" w:hAnsi="Helvetica" w:cs="Helvetica"/>
                <w:b w:val="0"/>
                <w:sz w:val="28"/>
              </w:rPr>
            </w:pPr>
            <w:r w:rsidRPr="00707A62">
              <w:rPr>
                <w:rFonts w:ascii="Helvetica" w:hAnsi="Helvetica" w:cs="Helvetica"/>
                <w:sz w:val="28"/>
              </w:rPr>
              <w:t xml:space="preserve">SAN </w:t>
            </w:r>
            <w:proofErr w:type="gramStart"/>
            <w:r w:rsidRPr="00707A62">
              <w:rPr>
                <w:rFonts w:ascii="Helvetica" w:hAnsi="Helvetica" w:cs="Helvetica"/>
                <w:sz w:val="28"/>
              </w:rPr>
              <w:t>MIGUEL  DE</w:t>
            </w:r>
            <w:proofErr w:type="gramEnd"/>
            <w:r w:rsidRPr="00707A62">
              <w:rPr>
                <w:rFonts w:ascii="Helvetica" w:hAnsi="Helvetica" w:cs="Helvetica"/>
                <w:sz w:val="28"/>
              </w:rPr>
              <w:t xml:space="preserve">  ALLENDE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1AF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SGL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AF2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DBL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D9E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TPL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014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CHD</w:t>
            </w:r>
          </w:p>
        </w:tc>
      </w:tr>
      <w:tr w:rsidR="007960B6" w14:paraId="5D0DD305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vAlign w:val="center"/>
          </w:tcPr>
          <w:p w14:paraId="2EDE4160" w14:textId="77777777" w:rsidR="007960B6" w:rsidRPr="00707A62" w:rsidRDefault="007960B6" w:rsidP="007960B6">
            <w:pPr>
              <w:jc w:val="center"/>
              <w:rPr>
                <w:rFonts w:ascii="Helvetica" w:hAnsi="Helvetica" w:cs="Helvetica"/>
                <w:sz w:val="28"/>
              </w:rPr>
            </w:pPr>
            <w:r w:rsidRPr="00707A62">
              <w:rPr>
                <w:rFonts w:ascii="Helvetica" w:hAnsi="Helvetica" w:cs="Helvetica"/>
                <w:sz w:val="28"/>
                <w:lang w:val="es-US"/>
              </w:rPr>
              <w:t>VALOR POR NOCHE</w:t>
            </w:r>
          </w:p>
          <w:p w14:paraId="1F7EDAD7" w14:textId="77777777" w:rsidR="007960B6" w:rsidRPr="004955D8" w:rsidRDefault="007960B6" w:rsidP="007960B6">
            <w:pPr>
              <w:jc w:val="center"/>
              <w:rPr>
                <w:rFonts w:ascii="Helvetica" w:hAnsi="Helvetica" w:cs="Helvetica"/>
                <w:sz w:val="28"/>
              </w:rPr>
            </w:pPr>
            <w:r w:rsidRPr="00707A62">
              <w:rPr>
                <w:rFonts w:ascii="Helvetica" w:hAnsi="Helvetica" w:cs="Helvetica"/>
                <w:sz w:val="28"/>
                <w:lang w:val="es-US"/>
              </w:rPr>
              <w:t>(VIERNES O SABADO)</w:t>
            </w:r>
          </w:p>
        </w:tc>
        <w:tc>
          <w:tcPr>
            <w:tcW w:w="1602" w:type="dxa"/>
            <w:vAlign w:val="center"/>
          </w:tcPr>
          <w:p w14:paraId="609E3136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73</w:t>
            </w:r>
          </w:p>
        </w:tc>
        <w:tc>
          <w:tcPr>
            <w:tcW w:w="1603" w:type="dxa"/>
            <w:vAlign w:val="center"/>
          </w:tcPr>
          <w:p w14:paraId="2FD2CCEB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31</w:t>
            </w:r>
          </w:p>
        </w:tc>
        <w:tc>
          <w:tcPr>
            <w:tcW w:w="1603" w:type="dxa"/>
            <w:vAlign w:val="center"/>
          </w:tcPr>
          <w:p w14:paraId="450C2737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2</w:t>
            </w:r>
            <w:r>
              <w:rPr>
                <w:rFonts w:ascii="Helvetica" w:hAnsi="Helvetica" w:cs="Helvetica"/>
                <w:b/>
                <w:sz w:val="28"/>
              </w:rPr>
              <w:t>4</w:t>
            </w:r>
          </w:p>
        </w:tc>
        <w:tc>
          <w:tcPr>
            <w:tcW w:w="1603" w:type="dxa"/>
            <w:vAlign w:val="center"/>
          </w:tcPr>
          <w:p w14:paraId="7E494CA2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2</w:t>
            </w:r>
            <w:r>
              <w:rPr>
                <w:rFonts w:ascii="Helvetica" w:hAnsi="Helvetica" w:cs="Helvetica"/>
                <w:b/>
                <w:sz w:val="28"/>
              </w:rPr>
              <w:t>0</w:t>
            </w:r>
          </w:p>
        </w:tc>
      </w:tr>
    </w:tbl>
    <w:p w14:paraId="1468EF21" w14:textId="690D6D47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color w:val="595959"/>
          <w:sz w:val="24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p w14:paraId="24F58423" w14:textId="43263D25" w:rsidR="007960B6" w:rsidRDefault="007960B6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color w:val="595959"/>
          <w:sz w:val="24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04940D">
                <wp:simplePos x="0" y="0"/>
                <wp:positionH relativeFrom="margin">
                  <wp:align>center</wp:align>
                </wp:positionH>
                <wp:positionV relativeFrom="margin">
                  <wp:posOffset>4352925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4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hhvhCe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3BEE6DD0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0F0C4030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46279E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90F6A5F" w:rsidR="00B15FAA" w:rsidRPr="00B15FAA" w:rsidRDefault="0046279E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7534E47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46279E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 día de muertos y fiestas decembrinas.</w:t>
      </w:r>
    </w:p>
    <w:p w14:paraId="164AF64E" w14:textId="4F99AD71" w:rsidR="007960B6" w:rsidRDefault="00B15FAA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559FB0A6" w14:textId="6A48C005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8468"/>
      </w:tblGrid>
      <w:tr w:rsidR="007960B6" w14:paraId="713BEA7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72BDAA51" w14:textId="3D013C46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SUPLEMENTO ALMUERZOS EN BASILICA </w:t>
            </w:r>
            <w:r>
              <w:rPr>
                <w:rFonts w:ascii="Helvetica" w:hAnsi="Helvetica" w:cs="Helvetica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 </w:t>
            </w:r>
          </w:p>
        </w:tc>
      </w:tr>
      <w:tr w:rsidR="007960B6" w14:paraId="6E639840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229FFAC2" w14:textId="51517117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>
              <w:rPr>
                <w:rFonts w:ascii="Helvetica" w:hAnsi="Helvetica" w:cs="Helvetica"/>
                <w:sz w:val="28"/>
              </w:rPr>
              <w:t>30</w:t>
            </w:r>
            <w:r w:rsidRPr="008E57B1">
              <w:rPr>
                <w:rFonts w:ascii="Helvetica" w:hAnsi="Helvetica" w:cs="Helvetica"/>
                <w:sz w:val="28"/>
              </w:rPr>
              <w:t xml:space="preserve"> USD  </w:t>
            </w:r>
          </w:p>
        </w:tc>
      </w:tr>
    </w:tbl>
    <w:p w14:paraId="03FB795B" w14:textId="77777777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C5BCB9" w14:textId="77777777" w:rsidR="00B451D0" w:rsidRDefault="00B451D0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0397D448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40083853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31332B0A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1CA52A21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317889C5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647F153C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A23C73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3FA85624" w:rsidR="005A3354" w:rsidRDefault="00645B69" w:rsidP="00645B69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15E5764C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26352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ALMUERZO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705CB9E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1DA165A9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C5C402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3E389CB4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C67796C" w14:textId="0504EA7E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caminaremos por las calles de Morelia, llamada Patrimonio de la Humanidad por la UNESCO en1991, su centro histórico enmarcado por construcciones de cantera rosa con toques coloniales y presumiendo algunas de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07B7494D" w14:textId="40C80D11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5CFD6B84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71DC14FF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5E42" w14:textId="77777777" w:rsidR="00A05A72" w:rsidRDefault="00A05A72" w:rsidP="004E2E8A">
      <w:pPr>
        <w:spacing w:after="0" w:line="240" w:lineRule="auto"/>
      </w:pPr>
      <w:r>
        <w:separator/>
      </w:r>
    </w:p>
  </w:endnote>
  <w:endnote w:type="continuationSeparator" w:id="0">
    <w:p w14:paraId="1E4632F8" w14:textId="77777777" w:rsidR="00A05A72" w:rsidRDefault="00A05A72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CE11" w14:textId="77777777" w:rsidR="00A05A72" w:rsidRDefault="00A05A72" w:rsidP="004E2E8A">
      <w:pPr>
        <w:spacing w:after="0" w:line="240" w:lineRule="auto"/>
      </w:pPr>
      <w:r>
        <w:separator/>
      </w:r>
    </w:p>
  </w:footnote>
  <w:footnote w:type="continuationSeparator" w:id="0">
    <w:p w14:paraId="21589029" w14:textId="77777777" w:rsidR="00A05A72" w:rsidRDefault="00A05A72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B171D"/>
    <w:rsid w:val="00102806"/>
    <w:rsid w:val="00156CC3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136B9"/>
    <w:rsid w:val="0032722B"/>
    <w:rsid w:val="0033101E"/>
    <w:rsid w:val="00347572"/>
    <w:rsid w:val="003928CE"/>
    <w:rsid w:val="003B05B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3354"/>
    <w:rsid w:val="005B55EC"/>
    <w:rsid w:val="005D3C92"/>
    <w:rsid w:val="00610FA6"/>
    <w:rsid w:val="00640860"/>
    <w:rsid w:val="00645B69"/>
    <w:rsid w:val="006645B1"/>
    <w:rsid w:val="00691AED"/>
    <w:rsid w:val="006936BE"/>
    <w:rsid w:val="006A1744"/>
    <w:rsid w:val="006D5D18"/>
    <w:rsid w:val="006F5A3C"/>
    <w:rsid w:val="00707A62"/>
    <w:rsid w:val="0075452E"/>
    <w:rsid w:val="007548CB"/>
    <w:rsid w:val="00761493"/>
    <w:rsid w:val="00796037"/>
    <w:rsid w:val="007960B6"/>
    <w:rsid w:val="0080793E"/>
    <w:rsid w:val="00891A74"/>
    <w:rsid w:val="008C2788"/>
    <w:rsid w:val="008E57B1"/>
    <w:rsid w:val="00953396"/>
    <w:rsid w:val="009574AE"/>
    <w:rsid w:val="009736FB"/>
    <w:rsid w:val="00A05A72"/>
    <w:rsid w:val="00A536DB"/>
    <w:rsid w:val="00A92710"/>
    <w:rsid w:val="00A97EC7"/>
    <w:rsid w:val="00AE4BC3"/>
    <w:rsid w:val="00B15FAA"/>
    <w:rsid w:val="00B24789"/>
    <w:rsid w:val="00B32C5E"/>
    <w:rsid w:val="00B451D0"/>
    <w:rsid w:val="00BE2CDC"/>
    <w:rsid w:val="00C2132A"/>
    <w:rsid w:val="00C31E73"/>
    <w:rsid w:val="00C60F8B"/>
    <w:rsid w:val="00C62EB0"/>
    <w:rsid w:val="00C87BD2"/>
    <w:rsid w:val="00CC3A69"/>
    <w:rsid w:val="00CE354F"/>
    <w:rsid w:val="00D168D5"/>
    <w:rsid w:val="00D73DE1"/>
    <w:rsid w:val="00DE1933"/>
    <w:rsid w:val="00DE7037"/>
    <w:rsid w:val="00E83F80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21</cp:revision>
  <cp:lastPrinted>2025-08-11T19:21:00Z</cp:lastPrinted>
  <dcterms:created xsi:type="dcterms:W3CDTF">2025-07-30T17:06:00Z</dcterms:created>
  <dcterms:modified xsi:type="dcterms:W3CDTF">2026-01-14T16:39:00Z</dcterms:modified>
</cp:coreProperties>
</file>