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F1B00D9">
                <wp:simplePos x="0" y="0"/>
                <wp:positionH relativeFrom="margin">
                  <wp:align>left</wp:align>
                </wp:positionH>
                <wp:positionV relativeFrom="paragraph">
                  <wp:posOffset>24130</wp:posOffset>
                </wp:positionV>
                <wp:extent cx="5905500" cy="9715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905500" cy="971550"/>
                        </a:xfrm>
                        <a:prstGeom prst="rect">
                          <a:avLst/>
                        </a:prstGeom>
                        <a:noFill/>
                        <a:ln>
                          <a:noFill/>
                        </a:ln>
                      </wps:spPr>
                      <wps:txbx>
                        <w:txbxContent>
                          <w:p w14:paraId="3B9349F7" w14:textId="75E73277"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6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PDQIAACMEAAAOAAAAZHJzL2Uyb0RvYy54bWysU1tv2jAUfp+0/2D5fSQgWEdEqFgrpkmo&#10;rUSnPhvHJpFsH882JOzX79gJhXZ7mvbinFvO5TvfWdx2WpGjcL4BU9LxKKdEGA5VY/Yl/fG8/vSF&#10;Eh+YqZgCI0p6Ep7eLj9+WLS2EBOoQVXCEUxifNHaktYh2CLLPK+FZn4EVhh0SnCaBVTdPqscazG7&#10;Vtkkzz9nLbjKOuDCe7Te9066TPmlFDw8SulFIKqk2FtIr0vvLr7ZcsGKvWO2bvjQBvuHLjRrDBZ9&#10;TXXPAiMH1/yRSjfcgQcZRhx0BlI2XKQZcJpx/m6abc2sSLMgON6+wuT/X1r+cNzaJ0dC9xU6XGAE&#10;pLW+8GiM83TS6fjFTgn6EcLTK2yiC4SjcTbPZ7McXRx985sxKjFNdvnbOh++CdAkCiV1uJaEFjtu&#10;fOhDzyGxmIF1o1RajTJvDJgzWrJLi1EK3a4b+t5BdcJxHPSb9pavG6y5YT48MYerxTaRruERH6mg&#10;LSkMEiU1uF9/s8d4RBy9lLRIlZL6nwfmBCXqu8FdzMfTaeRWUqazmwkq7tqzu/aYg74DZOMYD8Py&#10;JMb4oM6idKBfkNWrWBVdzHCsXdJwFu9CT2C8Ci5WqxSEbLIsbMzW8pg6ghYRfe5emLMD7AEX9gBn&#10;UrHiHfp9bA/36hBANmk1EeAe1QF3ZGJa7nA1kerXeoq63PbyNwAAAP//AwBQSwMEFAAGAAgAAAAh&#10;AK1ZC7TaAAAABgEAAA8AAABkcnMvZG93bnJldi54bWxMj81OwzAQhO9IvIO1SNyoTUurNsSpKhBX&#10;EOVH4raNt0lEvI5it0nfvsuJHkczmvkmX4++VUfqYxPYwv3EgCIug2u4svD58XK3BBUTssM2MFk4&#10;UYR1cX2VY+bCwO903KZKSQnHDC3UKXWZ1rGsyWOchI5YvH3oPSaRfaVdj4OU+1ZPjVlojw3LQo0d&#10;PdVU/m4P3sLX6/7n+8G8Vc9+3g1hNJr9Slt7ezNuHkElGtN/GP7wBR0KYdqFA7uoWgtyJFmYCb6Y&#10;q5kRvZPUfLEEXeT6Er84AwAA//8DAFBLAQItABQABgAIAAAAIQC2gziS/gAAAOEBAAATAAAAAAAA&#10;AAAAAAAAAAAAAABbQ29udGVudF9UeXBlc10ueG1sUEsBAi0AFAAGAAgAAAAhADj9If/WAAAAlAEA&#10;AAsAAAAAAAAAAAAAAAAALwEAAF9yZWxzLy5yZWxzUEsBAi0AFAAGAAgAAAAhAE9dz48NAgAAIwQA&#10;AA4AAAAAAAAAAAAAAAAALgIAAGRycy9lMm9Eb2MueG1sUEsBAi0AFAAGAAgAAAAhAK1ZC7TaAAAA&#10;BgEAAA8AAAAAAAAAAAAAAAAAZwQAAGRycy9kb3ducmV2LnhtbFBLBQYAAAAABAAEAPMAAABuBQAA&#10;AAA=&#10;" filled="f" stroked="f">
                <v:textbox>
                  <w:txbxContent>
                    <w:p w14:paraId="3B9349F7" w14:textId="75E73277"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w:t>
                      </w:r>
                    </w:p>
                  </w:txbxContent>
                </v:textbox>
                <w10:wrap anchorx="margin"/>
              </v:shape>
            </w:pict>
          </mc:Fallback>
        </mc:AlternateContent>
      </w:r>
    </w:p>
    <w:p w14:paraId="3CC844FB" w14:textId="20731F99" w:rsidR="00102806" w:rsidRPr="00582BA7" w:rsidRDefault="009701D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7B8FF3DD" wp14:editId="575A2740">
            <wp:simplePos x="0" y="0"/>
            <wp:positionH relativeFrom="page">
              <wp:align>right</wp:align>
            </wp:positionH>
            <wp:positionV relativeFrom="paragraph">
              <wp:posOffset>3145156</wp:posOffset>
            </wp:positionV>
            <wp:extent cx="7762875" cy="4781550"/>
            <wp:effectExtent l="0" t="0" r="9525" b="0"/>
            <wp:wrapNone/>
            <wp:docPr id="1122225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550" name="Imagen 1122225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875" cy="478155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3B0EA458">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1FD1815">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ED945FB" w:rsidR="00645B69" w:rsidRDefault="00FF7CA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ESPECTACULAR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0ED945FB" w:rsidR="00645B69" w:rsidRDefault="00FF7CA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ESPECTACULAR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6B481FA" w:rsidR="004E2E8A" w:rsidRPr="004E2E8A" w:rsidRDefault="005832B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6B481FA" w:rsidR="004E2E8A" w:rsidRPr="004E2E8A" w:rsidRDefault="005832B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B3889DC" w:rsidR="0005345A" w:rsidRPr="00B32C5E" w:rsidRDefault="006E3908"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GUATEMALA </w:t>
      </w:r>
      <w:r w:rsidR="00FF7CA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ESPECTACULAR</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6C5D7A2" w14:textId="0D2BD941" w:rsid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 xml:space="preserve">Traslados aeropuerto-hotel- aeropuerto </w:t>
      </w:r>
    </w:p>
    <w:p w14:paraId="67E1415F"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 xml:space="preserve">2 noches de alojamiento en Antigua Guatemala.                  </w:t>
      </w:r>
    </w:p>
    <w:p w14:paraId="4795D3DF" w14:textId="46E4EEB8" w:rsidR="00FC16CF" w:rsidRP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2</w:t>
      </w:r>
      <w:r w:rsidR="00FC16CF" w:rsidRPr="00FC16CF">
        <w:rPr>
          <w:rFonts w:ascii="Helvetica" w:hAnsi="Helvetica" w:cs="Helvetica"/>
          <w:sz w:val="32"/>
          <w:szCs w:val="32"/>
        </w:rPr>
        <w:t xml:space="preserve"> noche de alojamiento en Panajachel. (Lago de Atitlán).    </w:t>
      </w:r>
    </w:p>
    <w:p w14:paraId="59EDDD3D" w14:textId="360E7F5F" w:rsidR="00FC16CF" w:rsidRP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2</w:t>
      </w:r>
      <w:r w:rsidR="00FC16CF" w:rsidRPr="00FC16CF">
        <w:rPr>
          <w:rFonts w:ascii="Helvetica" w:hAnsi="Helvetica" w:cs="Helvetica"/>
          <w:sz w:val="32"/>
          <w:szCs w:val="32"/>
        </w:rPr>
        <w:t xml:space="preserve"> noche de alojamiento en la Ciudad de Guatemala.</w:t>
      </w:r>
    </w:p>
    <w:p w14:paraId="154D5517" w14:textId="5D8E180F" w:rsid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6</w:t>
      </w:r>
      <w:r w:rsidR="00FC16CF" w:rsidRPr="00FC16CF">
        <w:rPr>
          <w:rFonts w:ascii="Helvetica" w:hAnsi="Helvetica" w:cs="Helvetica"/>
          <w:sz w:val="32"/>
          <w:szCs w:val="32"/>
        </w:rPr>
        <w:t xml:space="preserve"> desayunos americanos.</w:t>
      </w:r>
    </w:p>
    <w:p w14:paraId="5E9A8FC7" w14:textId="23CF89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City tour Antigua Guatemala</w:t>
      </w:r>
      <w:r w:rsidR="006E3908">
        <w:rPr>
          <w:rFonts w:ascii="Helvetica" w:hAnsi="Helvetica" w:cs="Helvetica"/>
          <w:sz w:val="32"/>
          <w:szCs w:val="32"/>
        </w:rPr>
        <w:t xml:space="preserve"> </w:t>
      </w:r>
    </w:p>
    <w:p w14:paraId="6D38E077" w14:textId="218751D9" w:rsidR="006E3908"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007E6A20">
        <w:rPr>
          <w:rFonts w:ascii="Helvetica" w:hAnsi="Helvetica" w:cs="Helvetica"/>
          <w:sz w:val="32"/>
          <w:szCs w:val="32"/>
        </w:rPr>
        <w:t xml:space="preserve">flores - </w:t>
      </w:r>
      <w:proofErr w:type="spellStart"/>
      <w:r w:rsidR="007E6A20">
        <w:rPr>
          <w:rFonts w:ascii="Helvetica" w:hAnsi="Helvetica" w:cs="Helvetica"/>
          <w:sz w:val="32"/>
          <w:szCs w:val="32"/>
        </w:rPr>
        <w:t>tikal</w:t>
      </w:r>
      <w:proofErr w:type="spellEnd"/>
    </w:p>
    <w:p w14:paraId="48145BC5" w14:textId="344365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Chichicastenango</w:t>
      </w:r>
    </w:p>
    <w:p w14:paraId="35C1FB40" w14:textId="05950AFA"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San Juan La Laguna</w:t>
      </w:r>
    </w:p>
    <w:p w14:paraId="52C6045C"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Admisiones a los lugares a visitar</w:t>
      </w:r>
    </w:p>
    <w:p w14:paraId="11A20F52"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Guía especializado en todo el recorrido</w:t>
      </w:r>
    </w:p>
    <w:p w14:paraId="113284B9"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Impuestos hoteleros</w:t>
      </w:r>
    </w:p>
    <w:p w14:paraId="5A1A6F11" w14:textId="1AE09597" w:rsid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w:t>
      </w:r>
      <w:proofErr w:type="spellStart"/>
      <w:r>
        <w:rPr>
          <w:rFonts w:ascii="Helvetica" w:hAnsi="Helvetica" w:cs="Helvetica"/>
          <w:sz w:val="32"/>
          <w:szCs w:val="32"/>
        </w:rPr>
        <w:t>medica</w:t>
      </w:r>
      <w:proofErr w:type="spellEnd"/>
      <w:r>
        <w:rPr>
          <w:rFonts w:ascii="Helvetica" w:hAnsi="Helvetica" w:cs="Helvetica"/>
          <w:sz w:val="32"/>
          <w:szCs w:val="32"/>
        </w:rPr>
        <w:t xml:space="preserve"> para menores de 75 años </w:t>
      </w:r>
    </w:p>
    <w:p w14:paraId="487AF286" w14:textId="30413539"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2C6F92F2" w14:textId="7E61E714" w:rsidR="00796A22" w:rsidRPr="00796A22" w:rsidRDefault="00796A22"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Pr>
          <w:rFonts w:ascii="Helvetica" w:eastAsia="Times New Roman" w:hAnsi="Helvetica" w:cs="Tahoma"/>
          <w:color w:val="464646"/>
          <w:sz w:val="28"/>
          <w:szCs w:val="32"/>
        </w:rPr>
        <w:t xml:space="preserve">Tiquetes - Bogotá – Guatemala – Bogotá </w:t>
      </w:r>
    </w:p>
    <w:p w14:paraId="6819DB73" w14:textId="50A3869A" w:rsidR="0005345A" w:rsidRPr="00FC16CF"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1492CA6A"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Comidas y bebidas no mencionadas en el itinerario.</w:t>
      </w:r>
    </w:p>
    <w:p w14:paraId="5E6C0A7D"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Seguro de Viaje.</w:t>
      </w:r>
    </w:p>
    <w:p w14:paraId="71DB5046"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Propinas (Maleteros, Guía, Restaurantes, etc.)</w:t>
      </w:r>
    </w:p>
    <w:p w14:paraId="1A82520F" w14:textId="77777777" w:rsidR="00FC16CF"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49F7ABC1" w:rsidR="00B32C5E" w:rsidRPr="00B32C5E" w:rsidRDefault="00796A22"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3D84E8ED">
                <wp:simplePos x="0" y="0"/>
                <wp:positionH relativeFrom="margin">
                  <wp:align>left</wp:align>
                </wp:positionH>
                <wp:positionV relativeFrom="bottomMargin">
                  <wp:posOffset>-11391900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08F0A2C4" id="Autoforma 2" o:spid="_x0000_s1031" style="position:absolute;left:0;text-align:left;margin-left:0;margin-top:-897pt;width:30.1pt;height:504.9pt;rotation:90;z-index:251680768;visibility:visible;mso-wrap-style:square;mso-width-percent:0;mso-height-percent:0;mso-wrap-distance-left:10.8pt;mso-wrap-distance-top:7.2pt;mso-wrap-distance-right:10.8pt;mso-wrap-distance-bottom:7.2pt;mso-position-horizontal:left;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iXtF5eUAAAAQAQAADwAAAGRycy9kb3ducmV2LnhtbEyPzU7DMBCE70i8g7VI3FonaQNt&#10;iFMhpB4CElJTLr05sZtExOsodn54e7YnuO3ujGa/SQ+L6dikB9daFBCuA2AaK6tarAV8nY+rHTDn&#10;JSrZWdQCfrSDQ3Z/l8pE2RlPeip8zSgEXSIFNN73CeeuarSRbm17jaRd7WCkp3WouRrkTOGm41EQ&#10;PHEjW6QPjez1W6Or72I0AvIx/5yOzTmfS3t53+HJfxSLEuLxYXl9Aeb14v/McMMndMiIqbQjKsc6&#10;Aavt85bYPU3hJtxHwMgUb2IqWN5uUbwPgGcp/18k+wUAAP//AwBQSwECLQAUAAYACAAAACEAtoM4&#10;kv4AAADhAQAAEwAAAAAAAAAAAAAAAAAAAAAAW0NvbnRlbnRfVHlwZXNdLnhtbFBLAQItABQABgAI&#10;AAAAIQA4/SH/1gAAAJQBAAALAAAAAAAAAAAAAAAAAC8BAABfcmVscy8ucmVsc1BLAQItABQABgAI&#10;AAAAIQA41gRbEgIAAPADAAAOAAAAAAAAAAAAAAAAAC4CAABkcnMvZTJvRG9jLnhtbFBLAQItABQA&#10;BgAIAAAAIQCJe0Xl5QAAABABAAAPAAAAAAAAAAAAAAAAAGwEAABkcnMvZG93bnJldi54bWxQSwUG&#10;AAAAAAQABADzAAAAfg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75EC67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116" w:type="dxa"/>
        <w:tblLook w:val="04A0" w:firstRow="1" w:lastRow="0" w:firstColumn="1" w:lastColumn="0" w:noHBand="0" w:noVBand="1"/>
      </w:tblPr>
      <w:tblGrid>
        <w:gridCol w:w="5232"/>
        <w:gridCol w:w="971"/>
        <w:gridCol w:w="971"/>
        <w:gridCol w:w="971"/>
        <w:gridCol w:w="971"/>
      </w:tblGrid>
      <w:tr w:rsidR="00796A22" w:rsidRPr="00011E41" w14:paraId="149CA642" w14:textId="77777777" w:rsidTr="007960B6">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B265E2D" w:rsidR="008E57B1" w:rsidRPr="00696912" w:rsidRDefault="008E57B1"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5C70DD" w:rsidRPr="00696912">
              <w:rPr>
                <w:rFonts w:ascii="Helvetica" w:hAnsi="Helvetica" w:cs="Arial"/>
                <w:color w:val="FFFFFF"/>
                <w:kern w:val="24"/>
                <w:sz w:val="26"/>
                <w:szCs w:val="24"/>
              </w:rPr>
              <w:t>DE CATEGORIA (3*)</w:t>
            </w:r>
          </w:p>
        </w:tc>
        <w:tc>
          <w:tcPr>
            <w:tcW w:w="0" w:type="auto"/>
            <w:shd w:val="clear" w:color="auto" w:fill="FF6600"/>
            <w:vAlign w:val="center"/>
            <w:hideMark/>
          </w:tcPr>
          <w:p w14:paraId="4AC88DD9" w14:textId="285D924D"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c>
          <w:tcPr>
            <w:tcW w:w="0" w:type="auto"/>
            <w:shd w:val="clear" w:color="auto" w:fill="FF6600"/>
            <w:vAlign w:val="center"/>
            <w:hideMark/>
          </w:tcPr>
          <w:p w14:paraId="1FFBA95A" w14:textId="53D7D453"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CHD</w:t>
            </w:r>
          </w:p>
        </w:tc>
      </w:tr>
      <w:tr w:rsidR="00CE7C21" w:rsidRPr="00011E41" w14:paraId="16A87CC3"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796A22" w:rsidRDefault="00796A22" w:rsidP="003B5FD8">
            <w:pPr>
              <w:jc w:val="center"/>
              <w:rPr>
                <w:rFonts w:ascii="Helvetica" w:eastAsia="Times New Roman" w:hAnsi="Helvetica" w:cs="Helvetica"/>
                <w:b w:val="0"/>
                <w:bCs w:val="0"/>
                <w:sz w:val="26"/>
                <w:szCs w:val="26"/>
                <w:lang w:val="es-US" w:eastAsia="es-ES_tradnl"/>
              </w:rPr>
            </w:pPr>
          </w:p>
          <w:p w14:paraId="4CA77BB1" w14:textId="50993D6D"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CUIDAD DE GUATEMALA </w:t>
            </w:r>
          </w:p>
          <w:p w14:paraId="69287E2E"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STOFELLA </w:t>
            </w:r>
          </w:p>
          <w:p w14:paraId="11C43ACA"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75602A5B"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PANCHOY</w:t>
            </w:r>
          </w:p>
          <w:p w14:paraId="62C9A5E1"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0F05FD4" w14:textId="77777777" w:rsidR="003B5FD8"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REGIS</w:t>
            </w:r>
          </w:p>
          <w:p w14:paraId="58A2ED2B" w14:textId="61E9D628" w:rsidR="00796A22" w:rsidRPr="005C70DD" w:rsidRDefault="00796A22"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3E2A95B8" w:rsidR="003B5FD8" w:rsidRPr="003B5FD8" w:rsidRDefault="00FF7CA0"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1482</w:t>
            </w:r>
          </w:p>
        </w:tc>
        <w:tc>
          <w:tcPr>
            <w:tcW w:w="0" w:type="auto"/>
            <w:vAlign w:val="center"/>
            <w:hideMark/>
          </w:tcPr>
          <w:p w14:paraId="0501F3B2" w14:textId="04CCA05B" w:rsidR="003B5FD8" w:rsidRPr="003B5FD8" w:rsidRDefault="00FF7CA0"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1179</w:t>
            </w:r>
          </w:p>
        </w:tc>
        <w:tc>
          <w:tcPr>
            <w:tcW w:w="0" w:type="auto"/>
            <w:vAlign w:val="center"/>
            <w:hideMark/>
          </w:tcPr>
          <w:p w14:paraId="36EE9BC0" w14:textId="5C50B24D" w:rsidR="003B5FD8" w:rsidRPr="003B5FD8" w:rsidRDefault="006E390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w:t>
            </w:r>
            <w:r w:rsidR="00FF7CA0">
              <w:rPr>
                <w:rFonts w:ascii="Helvetica" w:eastAsia="Times New Roman" w:hAnsi="Helvetica" w:cs="Helvetica"/>
                <w:sz w:val="26"/>
                <w:szCs w:val="26"/>
                <w:lang w:val="es-US" w:eastAsia="es-ES_tradnl"/>
              </w:rPr>
              <w:t>93</w:t>
            </w:r>
          </w:p>
        </w:tc>
        <w:tc>
          <w:tcPr>
            <w:tcW w:w="0" w:type="auto"/>
            <w:vAlign w:val="center"/>
            <w:hideMark/>
          </w:tcPr>
          <w:p w14:paraId="7AD9F567" w14:textId="2CB2DD7D" w:rsidR="003B5FD8" w:rsidRPr="003B5FD8" w:rsidRDefault="00FF7CA0"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749</w:t>
            </w:r>
          </w:p>
        </w:tc>
      </w:tr>
      <w:tr w:rsidR="005C70DD" w:rsidRPr="00011E41" w14:paraId="0CFF205F"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0524FBBF"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(4*)</w:t>
            </w:r>
          </w:p>
        </w:tc>
        <w:tc>
          <w:tcPr>
            <w:tcW w:w="0" w:type="auto"/>
            <w:shd w:val="clear" w:color="auto" w:fill="FF6600"/>
            <w:vAlign w:val="center"/>
            <w:hideMark/>
          </w:tcPr>
          <w:p w14:paraId="4708361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784BBF84"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268CE530"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4AC261" w14:textId="77777777" w:rsidR="00796A22" w:rsidRDefault="00796A22" w:rsidP="000C44A2">
            <w:pPr>
              <w:jc w:val="center"/>
              <w:rPr>
                <w:rFonts w:ascii="Helvetica" w:eastAsia="Times New Roman" w:hAnsi="Helvetica" w:cs="Helvetica"/>
                <w:b w:val="0"/>
                <w:bCs w:val="0"/>
                <w:sz w:val="26"/>
                <w:szCs w:val="26"/>
                <w:lang w:val="es-US" w:eastAsia="es-ES_tradnl"/>
              </w:rPr>
            </w:pPr>
          </w:p>
          <w:p w14:paraId="4559F77C" w14:textId="277825B1"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CIUDAD DE GUATEMALA </w:t>
            </w:r>
          </w:p>
          <w:p w14:paraId="6DA6D9AD"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TIKAL FUTURA</w:t>
            </w:r>
          </w:p>
          <w:p w14:paraId="62FF66A2"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5FDF6F73"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AURORA</w:t>
            </w:r>
          </w:p>
          <w:p w14:paraId="42980311"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8CB1A97" w14:textId="77777777" w:rsidR="005C70DD"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PORTAL DEL LAGO </w:t>
            </w:r>
          </w:p>
          <w:p w14:paraId="328998D5" w14:textId="7C401CA6" w:rsidR="00796A22" w:rsidRPr="00880B71"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2DC6388C"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18</w:t>
            </w:r>
            <w:r w:rsidR="00FF7CA0">
              <w:rPr>
                <w:rFonts w:ascii="Helvetica" w:eastAsia="Times New Roman" w:hAnsi="Helvetica" w:cs="Helvetica"/>
                <w:sz w:val="26"/>
                <w:szCs w:val="26"/>
                <w:lang w:val="es-US" w:eastAsia="es-ES_tradnl"/>
              </w:rPr>
              <w:t>72</w:t>
            </w:r>
          </w:p>
        </w:tc>
        <w:tc>
          <w:tcPr>
            <w:tcW w:w="0" w:type="auto"/>
            <w:vAlign w:val="center"/>
            <w:hideMark/>
          </w:tcPr>
          <w:p w14:paraId="465C329E" w14:textId="274E749E"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6E3908">
              <w:rPr>
                <w:rFonts w:ascii="Helvetica" w:eastAsia="Times New Roman" w:hAnsi="Helvetica" w:cs="Helvetica"/>
                <w:sz w:val="26"/>
                <w:szCs w:val="26"/>
                <w:lang w:val="es-US" w:eastAsia="es-ES_tradnl"/>
              </w:rPr>
              <w:t>3</w:t>
            </w:r>
            <w:r w:rsidR="00FF7CA0">
              <w:rPr>
                <w:rFonts w:ascii="Helvetica" w:eastAsia="Times New Roman" w:hAnsi="Helvetica" w:cs="Helvetica"/>
                <w:sz w:val="26"/>
                <w:szCs w:val="26"/>
                <w:lang w:val="es-US" w:eastAsia="es-ES_tradnl"/>
              </w:rPr>
              <w:t>83</w:t>
            </w:r>
          </w:p>
        </w:tc>
        <w:tc>
          <w:tcPr>
            <w:tcW w:w="0" w:type="auto"/>
            <w:vAlign w:val="center"/>
            <w:hideMark/>
          </w:tcPr>
          <w:p w14:paraId="5A0EAB77" w14:textId="207631F7"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FF7CA0">
              <w:rPr>
                <w:rFonts w:ascii="Helvetica" w:eastAsia="Times New Roman" w:hAnsi="Helvetica" w:cs="Helvetica"/>
                <w:sz w:val="26"/>
                <w:szCs w:val="26"/>
                <w:lang w:val="es-US" w:eastAsia="es-ES_tradnl"/>
              </w:rPr>
              <w:t>271</w:t>
            </w:r>
          </w:p>
        </w:tc>
        <w:tc>
          <w:tcPr>
            <w:tcW w:w="0" w:type="auto"/>
            <w:vAlign w:val="center"/>
            <w:hideMark/>
          </w:tcPr>
          <w:p w14:paraId="7FD4ECC9" w14:textId="02BBA8BC"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8</w:t>
            </w:r>
            <w:r w:rsidR="00FF7CA0">
              <w:rPr>
                <w:rFonts w:ascii="Helvetica" w:eastAsia="Times New Roman" w:hAnsi="Helvetica" w:cs="Helvetica"/>
                <w:sz w:val="26"/>
                <w:szCs w:val="26"/>
                <w:lang w:val="es-US" w:eastAsia="es-ES_tradnl"/>
              </w:rPr>
              <w:t>82</w:t>
            </w:r>
          </w:p>
        </w:tc>
      </w:tr>
      <w:tr w:rsidR="005C70DD" w:rsidRPr="00011E41" w14:paraId="23FA6416"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726DE655"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(5*)</w:t>
            </w:r>
          </w:p>
        </w:tc>
        <w:tc>
          <w:tcPr>
            <w:tcW w:w="0" w:type="auto"/>
            <w:shd w:val="clear" w:color="auto" w:fill="FF6600"/>
            <w:vAlign w:val="center"/>
            <w:hideMark/>
          </w:tcPr>
          <w:p w14:paraId="75324F7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601BC250"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41C3C658"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D5FA6C"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CDAD DE GUATEMALA</w:t>
            </w:r>
          </w:p>
          <w:p w14:paraId="1812851B"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HOTEL INTERCONTINENTAL</w:t>
            </w:r>
          </w:p>
          <w:p w14:paraId="3A98CE50"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25AFFB1C"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CAMINO REAL ANTIGUA</w:t>
            </w:r>
          </w:p>
          <w:p w14:paraId="15CC7403"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sidR="00FC16CF">
              <w:rPr>
                <w:rFonts w:ascii="Helvetica" w:eastAsia="Times New Roman" w:hAnsi="Helvetica" w:cs="Helvetica"/>
                <w:sz w:val="26"/>
                <w:szCs w:val="26"/>
                <w:lang w:val="es-US" w:eastAsia="es-ES_tradnl"/>
              </w:rPr>
              <w:t>LAGO DE ATITLAN</w:t>
            </w:r>
          </w:p>
          <w:p w14:paraId="7E3F8844" w14:textId="77777777" w:rsidR="005C70DD" w:rsidRDefault="00FC16CF"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ATITLAN </w:t>
            </w:r>
          </w:p>
          <w:p w14:paraId="57DE5E7B" w14:textId="3FCF7BC8" w:rsidR="00796A22" w:rsidRPr="00FC16CF"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08DB8142" w14:textId="2B2C61DB"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FF7CA0">
              <w:rPr>
                <w:rFonts w:ascii="Helvetica" w:eastAsia="Times New Roman" w:hAnsi="Helvetica" w:cs="Helvetica"/>
                <w:sz w:val="26"/>
                <w:szCs w:val="26"/>
                <w:lang w:val="es-US" w:eastAsia="es-ES_tradnl"/>
              </w:rPr>
              <w:t>724</w:t>
            </w:r>
          </w:p>
        </w:tc>
        <w:tc>
          <w:tcPr>
            <w:tcW w:w="0" w:type="auto"/>
            <w:vAlign w:val="center"/>
            <w:hideMark/>
          </w:tcPr>
          <w:p w14:paraId="67FA7C05" w14:textId="090F6C89"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FF7CA0">
              <w:rPr>
                <w:rFonts w:ascii="Helvetica" w:eastAsia="Times New Roman" w:hAnsi="Helvetica" w:cs="Helvetica"/>
                <w:sz w:val="26"/>
                <w:szCs w:val="26"/>
                <w:lang w:val="es-US" w:eastAsia="es-ES_tradnl"/>
              </w:rPr>
              <w:t>793</w:t>
            </w:r>
          </w:p>
        </w:tc>
        <w:tc>
          <w:tcPr>
            <w:tcW w:w="0" w:type="auto"/>
            <w:vAlign w:val="center"/>
            <w:hideMark/>
          </w:tcPr>
          <w:p w14:paraId="0F74AAC1" w14:textId="72168D91"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FF7CA0">
              <w:rPr>
                <w:rFonts w:ascii="Helvetica" w:eastAsia="Times New Roman" w:hAnsi="Helvetica" w:cs="Helvetica"/>
                <w:sz w:val="26"/>
                <w:szCs w:val="26"/>
                <w:lang w:val="es-US" w:eastAsia="es-ES_tradnl"/>
              </w:rPr>
              <w:t>601</w:t>
            </w:r>
          </w:p>
        </w:tc>
        <w:tc>
          <w:tcPr>
            <w:tcW w:w="0" w:type="auto"/>
            <w:vAlign w:val="center"/>
            <w:hideMark/>
          </w:tcPr>
          <w:p w14:paraId="09C766EA" w14:textId="72057B5A"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w:t>
            </w:r>
            <w:r w:rsidR="00FF7CA0">
              <w:rPr>
                <w:rFonts w:ascii="Helvetica" w:eastAsia="Times New Roman" w:hAnsi="Helvetica" w:cs="Helvetica"/>
                <w:sz w:val="26"/>
                <w:szCs w:val="26"/>
                <w:lang w:val="es-US" w:eastAsia="es-ES_tradnl"/>
              </w:rPr>
              <w:t>27</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4C64B44C" w14:textId="77777777" w:rsidR="00CA5FAC" w:rsidRDefault="00CA5FAC" w:rsidP="007960B6">
      <w:pPr>
        <w:pStyle w:val="NormalWeb"/>
        <w:spacing w:before="0" w:beforeAutospacing="0" w:after="160" w:afterAutospacing="0"/>
        <w:ind w:left="360"/>
        <w:jc w:val="center"/>
        <w:rPr>
          <w:rFonts w:ascii="Helvetica" w:hAnsi="Helvetica" w:cs="Helvetica"/>
          <w:b/>
          <w:bCs/>
          <w:color w:val="44546A" w:themeColor="text2"/>
        </w:rPr>
      </w:pPr>
    </w:p>
    <w:p w14:paraId="2AD460A9" w14:textId="77777777" w:rsidR="00796A22" w:rsidRDefault="00796A22" w:rsidP="007960B6">
      <w:pPr>
        <w:pStyle w:val="NormalWeb"/>
        <w:spacing w:before="0" w:beforeAutospacing="0" w:after="160" w:afterAutospacing="0"/>
        <w:ind w:left="360"/>
        <w:jc w:val="center"/>
        <w:rPr>
          <w:rFonts w:ascii="Helvetica" w:hAnsi="Helvetica" w:cs="Helvetica"/>
          <w:b/>
          <w:bCs/>
          <w:color w:val="44546A" w:themeColor="text2"/>
        </w:rPr>
      </w:pPr>
    </w:p>
    <w:p w14:paraId="5597EF93" w14:textId="77777777" w:rsidR="00AD7CA8" w:rsidRDefault="00AD7CA8" w:rsidP="00FC16CF">
      <w:pPr>
        <w:pStyle w:val="NormalWeb"/>
        <w:spacing w:before="0" w:beforeAutospacing="0" w:after="160" w:afterAutospacing="0"/>
      </w:pPr>
    </w:p>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8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83"/>
      </w:tblGrid>
      <w:tr w:rsidR="007548CB" w:rsidRPr="00FF7CA0" w14:paraId="51F981D4" w14:textId="77777777" w:rsidTr="00EE77EA">
        <w:trPr>
          <w:trHeight w:val="612"/>
        </w:trPr>
        <w:tc>
          <w:tcPr>
            <w:tcW w:w="8883" w:type="dxa"/>
            <w:shd w:val="clear" w:color="auto" w:fill="FF6600"/>
            <w:vAlign w:val="center"/>
          </w:tcPr>
          <w:p w14:paraId="46414B7B" w14:textId="00A2CD72" w:rsidR="00796A22" w:rsidRPr="00FF7CA0" w:rsidRDefault="007548CB" w:rsidP="00C80906">
            <w:pPr>
              <w:pStyle w:val="Ttulo7"/>
              <w:jc w:val="both"/>
              <w:outlineLvl w:val="6"/>
              <w:rPr>
                <w:rFonts w:ascii="Helvetica" w:hAnsi="Helvetica" w:cs="Helvetica"/>
                <w:bCs/>
                <w:iCs/>
                <w:sz w:val="28"/>
                <w:szCs w:val="28"/>
              </w:rPr>
            </w:pPr>
            <w:bookmarkStart w:id="1" w:name="_Hlk204607357"/>
            <w:r w:rsidRPr="00FF7CA0">
              <w:rPr>
                <w:rFonts w:ascii="Helvetica" w:eastAsia="Times New Roman" w:hAnsi="Helvetica" w:cs="Helvetica"/>
                <w:b/>
                <w:bCs/>
                <w:color w:val="FFFFFF" w:themeColor="background1"/>
                <w:sz w:val="28"/>
                <w:szCs w:val="28"/>
                <w:lang w:eastAsia="es-ES"/>
              </w:rPr>
              <w:t>Día 1.</w:t>
            </w:r>
            <w:r w:rsidR="00796A22" w:rsidRPr="00FF7CA0">
              <w:rPr>
                <w:rFonts w:ascii="Helvetica" w:eastAsia="Times New Roman" w:hAnsi="Helvetica" w:cs="Helvetica"/>
                <w:b/>
                <w:bCs/>
                <w:color w:val="FFFFFF" w:themeColor="background1"/>
                <w:sz w:val="28"/>
                <w:szCs w:val="28"/>
                <w:lang w:eastAsia="es-ES"/>
              </w:rPr>
              <w:t xml:space="preserve"> </w:t>
            </w:r>
            <w:r w:rsidR="00C80906" w:rsidRPr="00FF7CA0">
              <w:rPr>
                <w:rFonts w:ascii="Helvetica" w:hAnsi="Helvetica" w:cs="Helvetica"/>
                <w:b/>
                <w:color w:val="FFFFFF" w:themeColor="background1"/>
                <w:sz w:val="28"/>
                <w:szCs w:val="28"/>
              </w:rPr>
              <w:t>Ciudad de Guatemala/ Antigua Guatemala.</w:t>
            </w:r>
          </w:p>
        </w:tc>
      </w:tr>
      <w:bookmarkEnd w:id="1"/>
    </w:tbl>
    <w:p w14:paraId="50CED2D2" w14:textId="31332B0A" w:rsidR="007548CB" w:rsidRPr="00FF7CA0" w:rsidRDefault="007548CB" w:rsidP="004A3BF8">
      <w:pPr>
        <w:shd w:val="clear" w:color="auto" w:fill="FFFFFF"/>
        <w:spacing w:after="0" w:line="240" w:lineRule="auto"/>
        <w:ind w:left="360"/>
        <w:jc w:val="both"/>
        <w:rPr>
          <w:rFonts w:ascii="Helvetica" w:eastAsia="Times New Roman" w:hAnsi="Helvetica" w:cs="Helvetica"/>
          <w:kern w:val="0"/>
          <w:sz w:val="28"/>
          <w:szCs w:val="28"/>
          <w:lang w:val="es-GT" w:eastAsia="es-ES"/>
          <w14:ligatures w14:val="none"/>
        </w:rPr>
      </w:pPr>
    </w:p>
    <w:p w14:paraId="1CA3E3CA" w14:textId="29FC0E4F" w:rsidR="00361278" w:rsidRPr="00FF7CA0" w:rsidRDefault="00C80906" w:rsidP="00C80906">
      <w:pPr>
        <w:pStyle w:val="Textoindependiente2"/>
        <w:rPr>
          <w:rFonts w:ascii="Helvetica" w:hAnsi="Helvetica" w:cs="Helvetica"/>
          <w:sz w:val="28"/>
          <w:szCs w:val="28"/>
        </w:rPr>
      </w:pPr>
      <w:r w:rsidRPr="00FF7CA0">
        <w:rPr>
          <w:rFonts w:ascii="Helvetica" w:hAnsi="Helvetica" w:cs="Helvetica"/>
          <w:sz w:val="28"/>
          <w:szCs w:val="28"/>
        </w:rPr>
        <w:t>Recepción en el aeropuerto internacional La Aurora y traslado a la ciudad de Antigua Guatemala. Alojamiento.</w:t>
      </w:r>
    </w:p>
    <w:tbl>
      <w:tblPr>
        <w:tblStyle w:val="Tablaconcuadrcula"/>
        <w:tblpPr w:leftFromText="141" w:rightFromText="141" w:vertAnchor="text" w:horzAnchor="margin" w:tblpY="229"/>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EE77EA" w:rsidRPr="00FF7CA0" w14:paraId="760659CA" w14:textId="77777777" w:rsidTr="00EE77EA">
        <w:trPr>
          <w:trHeight w:val="633"/>
        </w:trPr>
        <w:tc>
          <w:tcPr>
            <w:tcW w:w="8898" w:type="dxa"/>
            <w:shd w:val="clear" w:color="auto" w:fill="FF6600"/>
            <w:vAlign w:val="center"/>
          </w:tcPr>
          <w:p w14:paraId="2488F6A9" w14:textId="77777777" w:rsidR="00EE77EA" w:rsidRPr="00FF7CA0" w:rsidRDefault="00EE77EA" w:rsidP="00EE77EA">
            <w:pPr>
              <w:pStyle w:val="Textoindependiente2"/>
              <w:rPr>
                <w:rFonts w:ascii="Helvetica" w:hAnsi="Helvetica" w:cs="Helvetica"/>
                <w:b/>
                <w:bCs/>
                <w:sz w:val="28"/>
                <w:szCs w:val="28"/>
              </w:rPr>
            </w:pPr>
            <w:bookmarkStart w:id="2" w:name="_Hlk204609137"/>
            <w:r w:rsidRPr="00FF7CA0">
              <w:rPr>
                <w:rFonts w:ascii="Helvetica" w:hAnsi="Helvetica" w:cs="Helvetica"/>
                <w:b/>
                <w:bCs/>
                <w:color w:val="FFFFFF" w:themeColor="background1"/>
                <w:sz w:val="28"/>
                <w:szCs w:val="28"/>
              </w:rPr>
              <w:t>Día 2. Antigua Guatemala.</w:t>
            </w:r>
          </w:p>
          <w:p w14:paraId="356B7222" w14:textId="77777777" w:rsidR="00EE77EA" w:rsidRPr="00FF7CA0" w:rsidRDefault="00EE77EA" w:rsidP="00EE77EA">
            <w:pPr>
              <w:pStyle w:val="Textoindependiente2"/>
              <w:rPr>
                <w:rFonts w:ascii="Helvetica" w:hAnsi="Helvetica" w:cs="Helvetica"/>
                <w:b/>
                <w:bCs/>
                <w:sz w:val="28"/>
                <w:szCs w:val="28"/>
              </w:rPr>
            </w:pPr>
          </w:p>
        </w:tc>
      </w:tr>
      <w:bookmarkEnd w:id="2"/>
    </w:tbl>
    <w:p w14:paraId="35C689DE" w14:textId="77777777" w:rsidR="00361278" w:rsidRPr="00FF7CA0" w:rsidRDefault="00361278"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4150BED9" w14:textId="1CA52A21" w:rsidR="007548CB" w:rsidRPr="00FF7CA0"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DD29702" w14:textId="77777777" w:rsidR="00C80906" w:rsidRPr="00FF7CA0" w:rsidRDefault="00C80906" w:rsidP="00FF7CA0">
      <w:pPr>
        <w:jc w:val="both"/>
        <w:rPr>
          <w:rFonts w:ascii="Helvetica" w:hAnsi="Helvetica" w:cs="Helvetica"/>
          <w:sz w:val="28"/>
          <w:szCs w:val="28"/>
        </w:rPr>
      </w:pPr>
      <w:r w:rsidRPr="00FF7CA0">
        <w:rPr>
          <w:rFonts w:ascii="Helvetica" w:hAnsi="Helvetica" w:cs="Helvetica"/>
          <w:sz w:val="28"/>
          <w:szCs w:val="28"/>
        </w:rPr>
        <w:t xml:space="preserve">Desayuno americano. Los pasajeros iniciaran el recorrido peatonal a las 09:00 a. m. visitando la Plaza Mayor, una fábrica de Jade, Iglesias como: La Merced, Catedral y San Francisco. </w:t>
      </w:r>
      <w:r w:rsidRPr="00FF7CA0">
        <w:rPr>
          <w:rFonts w:ascii="Helvetica" w:hAnsi="Helvetica" w:cs="Helvetica"/>
          <w:b/>
          <w:sz w:val="28"/>
          <w:szCs w:val="28"/>
        </w:rPr>
        <w:t xml:space="preserve">(No incluye almuerzo). </w:t>
      </w:r>
      <w:r w:rsidRPr="00FF7CA0">
        <w:rPr>
          <w:rFonts w:ascii="Helvetica" w:hAnsi="Helvetica" w:cs="Helvetica"/>
          <w:sz w:val="28"/>
          <w:szCs w:val="28"/>
        </w:rPr>
        <w:t xml:space="preserve"> Posteriormente traslado al hotel. Tarde libre y alojamiento.  </w:t>
      </w:r>
      <w:r w:rsidRPr="00FF7CA0">
        <w:rPr>
          <w:rFonts w:ascii="Helvetica" w:hAnsi="Helvetica" w:cs="Helvetica"/>
          <w:b/>
          <w:bCs/>
          <w:sz w:val="28"/>
          <w:szCs w:val="28"/>
        </w:rPr>
        <w:t xml:space="preserve">Para los pasajeros que deseen aprovechar la tarde podrían tomar la excursión opcional a </w:t>
      </w:r>
      <w:proofErr w:type="spellStart"/>
      <w:r w:rsidRPr="00FF7CA0">
        <w:rPr>
          <w:rFonts w:ascii="Helvetica" w:hAnsi="Helvetica" w:cs="Helvetica"/>
          <w:b/>
          <w:bCs/>
          <w:sz w:val="28"/>
          <w:szCs w:val="28"/>
        </w:rPr>
        <w:t>Hobbitenango</w:t>
      </w:r>
      <w:proofErr w:type="spellEnd"/>
      <w:r w:rsidRPr="00FF7CA0">
        <w:rPr>
          <w:rFonts w:ascii="Helvetica" w:hAnsi="Helvetica" w:cs="Helvetica"/>
          <w:b/>
          <w:bCs/>
          <w:sz w:val="28"/>
          <w:szCs w:val="28"/>
        </w:rPr>
        <w:t xml:space="preserve"> que tiene un costo de US 25.00 por persona</w:t>
      </w:r>
      <w:r w:rsidRPr="00FF7CA0">
        <w:rPr>
          <w:rFonts w:ascii="Helvetica" w:hAnsi="Helvetica" w:cs="Helvetica"/>
          <w:b/>
          <w:sz w:val="28"/>
          <w:szCs w:val="28"/>
        </w:rPr>
        <w:t xml:space="preserve">. </w:t>
      </w:r>
    </w:p>
    <w:p w14:paraId="2775EE96" w14:textId="77777777" w:rsidR="0080793E" w:rsidRPr="00FF7CA0"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80793E" w:rsidRPr="00FF7CA0" w14:paraId="727865C8" w14:textId="77777777" w:rsidTr="00EE77EA">
        <w:trPr>
          <w:trHeight w:val="620"/>
        </w:trPr>
        <w:tc>
          <w:tcPr>
            <w:tcW w:w="8898" w:type="dxa"/>
            <w:shd w:val="clear" w:color="auto" w:fill="FF6600"/>
            <w:vAlign w:val="center"/>
          </w:tcPr>
          <w:p w14:paraId="2346E97F" w14:textId="6CAF999C" w:rsidR="0080793E" w:rsidRPr="00FF7CA0" w:rsidRDefault="0080793E" w:rsidP="00C80906">
            <w:pPr>
              <w:pStyle w:val="Textoindependiente2"/>
              <w:rPr>
                <w:rFonts w:ascii="Helvetica" w:hAnsi="Helvetica" w:cs="Helvetica"/>
                <w:b/>
                <w:color w:val="FFFFFF" w:themeColor="background1"/>
                <w:sz w:val="28"/>
                <w:szCs w:val="28"/>
              </w:rPr>
            </w:pPr>
            <w:bookmarkStart w:id="3" w:name="_Hlk204609238"/>
            <w:r w:rsidRPr="00FF7CA0">
              <w:rPr>
                <w:rFonts w:ascii="Helvetica" w:hAnsi="Helvetica" w:cs="Helvetica"/>
                <w:b/>
                <w:bCs/>
                <w:color w:val="FFFFFF" w:themeColor="background1"/>
                <w:sz w:val="28"/>
                <w:szCs w:val="28"/>
              </w:rPr>
              <w:t xml:space="preserve">Día 3. </w:t>
            </w:r>
            <w:r w:rsidR="00FF7CA0" w:rsidRPr="00FF7CA0">
              <w:rPr>
                <w:rFonts w:ascii="Helvetica" w:hAnsi="Helvetica" w:cs="Helvetica"/>
                <w:b/>
                <w:bCs/>
                <w:color w:val="FFFFFF" w:themeColor="background1"/>
                <w:sz w:val="28"/>
                <w:szCs w:val="28"/>
              </w:rPr>
              <w:t>Antigua Guatemala – Chichicastenango – Lago de Atitlán (Panajachel)</w:t>
            </w:r>
          </w:p>
        </w:tc>
      </w:tr>
      <w:bookmarkEnd w:id="3"/>
    </w:tbl>
    <w:p w14:paraId="355B9E1B" w14:textId="77777777" w:rsidR="00EE77EA" w:rsidRDefault="00EE77EA" w:rsidP="00FF7CA0">
      <w:pPr>
        <w:pStyle w:val="Textoindependiente2"/>
        <w:rPr>
          <w:rFonts w:ascii="Helvetica" w:hAnsi="Helvetica" w:cs="Helvetica"/>
          <w:color w:val="000000"/>
          <w:sz w:val="28"/>
          <w:szCs w:val="28"/>
        </w:rPr>
      </w:pPr>
    </w:p>
    <w:p w14:paraId="68E614A3" w14:textId="76AF123D" w:rsidR="00FF7CA0" w:rsidRPr="00FF7CA0" w:rsidRDefault="00FF7CA0" w:rsidP="00FF7CA0">
      <w:pPr>
        <w:pStyle w:val="Textoindependiente2"/>
        <w:rPr>
          <w:rFonts w:ascii="Helvetica" w:hAnsi="Helvetica" w:cs="Helvetica"/>
          <w:color w:val="000000"/>
          <w:sz w:val="28"/>
          <w:szCs w:val="28"/>
        </w:rPr>
      </w:pPr>
      <w:r w:rsidRPr="00FF7CA0">
        <w:rPr>
          <w:rFonts w:ascii="Helvetica" w:hAnsi="Helvetica" w:cs="Helvetica"/>
          <w:color w:val="000000"/>
          <w:sz w:val="28"/>
          <w:szCs w:val="28"/>
        </w:rPr>
        <w:t>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w:t>
      </w:r>
      <w:r w:rsidRPr="00FF7CA0">
        <w:rPr>
          <w:rFonts w:ascii="Helvetica" w:hAnsi="Helvetica" w:cs="Helvetica"/>
          <w:b/>
          <w:bCs/>
          <w:color w:val="000000"/>
          <w:sz w:val="28"/>
          <w:szCs w:val="28"/>
        </w:rPr>
        <w:t xml:space="preserve"> (No incluye almuerzo). </w:t>
      </w:r>
      <w:r w:rsidRPr="00FF7CA0">
        <w:rPr>
          <w:rFonts w:ascii="Helvetica" w:hAnsi="Helvetica" w:cs="Helvetica"/>
          <w:color w:val="000000"/>
          <w:sz w:val="28"/>
          <w:szCs w:val="28"/>
        </w:rPr>
        <w:t>Tarde libre. Alojamiento.</w:t>
      </w:r>
    </w:p>
    <w:p w14:paraId="31F470C3" w14:textId="77777777" w:rsidR="0001173F" w:rsidRPr="00FF7CA0" w:rsidRDefault="0001173F" w:rsidP="006E3908">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5832B9" w:rsidRPr="00FF7CA0" w14:paraId="7EF939E9" w14:textId="77777777" w:rsidTr="00EE77EA">
        <w:trPr>
          <w:trHeight w:val="646"/>
        </w:trPr>
        <w:tc>
          <w:tcPr>
            <w:tcW w:w="8913" w:type="dxa"/>
            <w:shd w:val="clear" w:color="auto" w:fill="FF6600"/>
            <w:vAlign w:val="center"/>
          </w:tcPr>
          <w:p w14:paraId="6D340037" w14:textId="5EC640C1" w:rsidR="0080793E" w:rsidRPr="00FF7CA0" w:rsidRDefault="0080793E" w:rsidP="00EE77EA">
            <w:pPr>
              <w:pStyle w:val="Textoindependiente2"/>
              <w:rPr>
                <w:rFonts w:ascii="Helvetica" w:hAnsi="Helvetica" w:cs="Helvetica"/>
                <w:b/>
                <w:bCs/>
                <w:color w:val="FFFFFF" w:themeColor="background1"/>
                <w:sz w:val="28"/>
                <w:szCs w:val="28"/>
              </w:rPr>
            </w:pPr>
            <w:r w:rsidRPr="00FF7CA0">
              <w:rPr>
                <w:rFonts w:ascii="Helvetica" w:hAnsi="Helvetica" w:cs="Helvetica"/>
                <w:b/>
                <w:bCs/>
                <w:color w:val="FFFFFF" w:themeColor="background1"/>
                <w:sz w:val="28"/>
                <w:szCs w:val="28"/>
              </w:rPr>
              <w:t>Dia 4.</w:t>
            </w:r>
            <w:r w:rsidR="005A3354" w:rsidRPr="00FF7CA0">
              <w:rPr>
                <w:rFonts w:ascii="Helvetica" w:hAnsi="Helvetica" w:cs="Helvetica"/>
                <w:b/>
                <w:bCs/>
                <w:color w:val="FFFFFF" w:themeColor="background1"/>
                <w:sz w:val="28"/>
                <w:szCs w:val="28"/>
              </w:rPr>
              <w:t xml:space="preserve"> </w:t>
            </w:r>
            <w:r w:rsidR="00FF7CA0" w:rsidRPr="00FF7CA0">
              <w:rPr>
                <w:rFonts w:ascii="Helvetica" w:hAnsi="Helvetica" w:cs="Helvetica"/>
                <w:b/>
                <w:bCs/>
                <w:color w:val="FFFFFF" w:themeColor="background1"/>
                <w:sz w:val="28"/>
                <w:szCs w:val="28"/>
              </w:rPr>
              <w:t>Lago de Atitlán (Panajachel) – San Juan La Laguna – Ciudad de Guatemala</w:t>
            </w:r>
          </w:p>
        </w:tc>
      </w:tr>
    </w:tbl>
    <w:p w14:paraId="4AD96996" w14:textId="77777777" w:rsidR="0080793E" w:rsidRPr="00FF7CA0"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EAB4E2B" w14:textId="77777777" w:rsidR="00FF7CA0" w:rsidRPr="00FF7CA0" w:rsidRDefault="00FF7CA0" w:rsidP="00FF7CA0">
      <w:pPr>
        <w:jc w:val="both"/>
        <w:rPr>
          <w:rFonts w:ascii="Helvetica" w:hAnsi="Helvetica" w:cs="Helvetica"/>
          <w:sz w:val="28"/>
          <w:szCs w:val="28"/>
        </w:rPr>
      </w:pPr>
      <w:r w:rsidRPr="00FF7CA0">
        <w:rPr>
          <w:rFonts w:ascii="Helvetica" w:hAnsi="Helvetica" w:cs="Helvetica"/>
          <w:sz w:val="28"/>
          <w:szCs w:val="28"/>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las fábricas </w:t>
      </w:r>
      <w:r w:rsidRPr="00FF7CA0">
        <w:rPr>
          <w:rFonts w:ascii="Helvetica" w:hAnsi="Helvetica" w:cs="Helvetica"/>
          <w:sz w:val="28"/>
          <w:szCs w:val="28"/>
        </w:rPr>
        <w:lastRenderedPageBreak/>
        <w:t xml:space="preserve">comunitarias de chocolate y textiles, finalizando con los artesanos de las plantas medicinales. Retorno a Panajachel </w:t>
      </w:r>
      <w:r w:rsidRPr="00FF7CA0">
        <w:rPr>
          <w:rFonts w:ascii="Helvetica" w:hAnsi="Helvetica" w:cs="Helvetica"/>
          <w:b/>
          <w:bCs/>
          <w:sz w:val="28"/>
          <w:szCs w:val="28"/>
        </w:rPr>
        <w:t>(no incluye almuerzo).</w:t>
      </w:r>
      <w:r w:rsidRPr="00FF7CA0">
        <w:rPr>
          <w:rFonts w:ascii="Helvetica" w:hAnsi="Helvetica" w:cs="Helvetica"/>
          <w:sz w:val="28"/>
          <w:szCs w:val="28"/>
        </w:rPr>
        <w:t xml:space="preserve"> Por la tarde, traslado hacia la Ciudad de Guatemala. Alojamiento.</w:t>
      </w:r>
    </w:p>
    <w:p w14:paraId="22D214F8" w14:textId="5281F174" w:rsidR="005A3354" w:rsidRPr="00FF7CA0" w:rsidRDefault="005A3354" w:rsidP="00FF7CA0">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5832B9" w:rsidRPr="00FF7CA0" w14:paraId="4435D0FD" w14:textId="77777777" w:rsidTr="00EE77EA">
        <w:trPr>
          <w:trHeight w:val="682"/>
        </w:trPr>
        <w:tc>
          <w:tcPr>
            <w:tcW w:w="8898" w:type="dxa"/>
            <w:shd w:val="clear" w:color="auto" w:fill="FF6600"/>
            <w:vAlign w:val="center"/>
          </w:tcPr>
          <w:p w14:paraId="707B45E8" w14:textId="16CD33AC" w:rsidR="005A3354" w:rsidRPr="00EE77EA" w:rsidRDefault="005A3354" w:rsidP="00EE77EA">
            <w:pPr>
              <w:pStyle w:val="Ttulo7"/>
              <w:rPr>
                <w:rFonts w:ascii="Helvetica" w:hAnsi="Helvetica" w:cs="Helvetica"/>
                <w:bCs/>
                <w:iCs/>
                <w:sz w:val="28"/>
                <w:szCs w:val="28"/>
              </w:rPr>
            </w:pPr>
            <w:r w:rsidRPr="00FF7CA0">
              <w:rPr>
                <w:rFonts w:ascii="Helvetica" w:hAnsi="Helvetica" w:cs="Helvetica"/>
                <w:b/>
                <w:bCs/>
                <w:color w:val="FFFFFF" w:themeColor="background1"/>
                <w:sz w:val="28"/>
                <w:szCs w:val="28"/>
              </w:rPr>
              <w:t xml:space="preserve">Dia </w:t>
            </w:r>
            <w:r w:rsidR="00891A74" w:rsidRPr="00FF7CA0">
              <w:rPr>
                <w:rFonts w:ascii="Helvetica" w:hAnsi="Helvetica" w:cs="Helvetica"/>
                <w:b/>
                <w:bCs/>
                <w:color w:val="FFFFFF" w:themeColor="background1"/>
                <w:sz w:val="28"/>
                <w:szCs w:val="28"/>
              </w:rPr>
              <w:t>5</w:t>
            </w:r>
            <w:r w:rsidR="005832B9" w:rsidRPr="00FF7CA0">
              <w:rPr>
                <w:rFonts w:ascii="Helvetica" w:hAnsi="Helvetica" w:cs="Helvetica"/>
                <w:b/>
                <w:bCs/>
                <w:color w:val="FFFFFF" w:themeColor="background1"/>
                <w:sz w:val="28"/>
                <w:szCs w:val="28"/>
              </w:rPr>
              <w:t xml:space="preserve">. </w:t>
            </w:r>
            <w:r w:rsidR="00FF7CA0" w:rsidRPr="00FF7CA0">
              <w:rPr>
                <w:rFonts w:ascii="Helvetica" w:hAnsi="Helvetica" w:cs="Helvetica"/>
                <w:b/>
                <w:color w:val="FFFFFF" w:themeColor="background1"/>
                <w:sz w:val="28"/>
                <w:szCs w:val="28"/>
              </w:rPr>
              <w:t>Ciudad de Guatemala - Flores</w:t>
            </w:r>
          </w:p>
        </w:tc>
      </w:tr>
    </w:tbl>
    <w:p w14:paraId="5F9F4F8D" w14:textId="77777777" w:rsidR="005A3354" w:rsidRPr="00FF7CA0"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7B12307" w14:textId="1ECE8B07" w:rsidR="00C80906" w:rsidRPr="00FF7CA0" w:rsidRDefault="00FF7CA0" w:rsidP="00FF7CA0">
      <w:pPr>
        <w:jc w:val="both"/>
        <w:rPr>
          <w:rFonts w:ascii="Helvetica" w:hAnsi="Helvetica" w:cs="Helvetica"/>
          <w:iCs/>
          <w:sz w:val="28"/>
          <w:szCs w:val="28"/>
        </w:rPr>
      </w:pPr>
      <w:r w:rsidRPr="00FF7CA0">
        <w:rPr>
          <w:rFonts w:ascii="Helvetica" w:hAnsi="Helvetica" w:cs="Helvetica"/>
          <w:iCs/>
          <w:sz w:val="28"/>
          <w:szCs w:val="28"/>
        </w:rPr>
        <w:t xml:space="preserve">Desayuno americano. Los pasajeros abordarán el bus en su hotel a la hora indicada, para visitar el Museo Ixchel, la Catedral Metropolitana, el Mapa en Relieve y el Centro Cívico. Posteriormente visita a Paseo Cayalá. Al finalizar la visita traslado hacia el aeropuerto internacional donde abordarán el vuelo hacia Flores. Recibimiento en el aeropuerto Mundo Maya y traslado al hotel.  </w:t>
      </w:r>
      <w:r w:rsidRPr="00FF7CA0">
        <w:rPr>
          <w:rFonts w:ascii="Helvetica" w:hAnsi="Helvetica" w:cs="Helvetica"/>
          <w:b/>
          <w:sz w:val="28"/>
          <w:szCs w:val="28"/>
        </w:rPr>
        <w:t>(boleto aéreo no incluido).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23"/>
      </w:tblGrid>
      <w:tr w:rsidR="00C80906" w:rsidRPr="00FF7CA0" w14:paraId="69DC395F" w14:textId="77777777" w:rsidTr="00EE77EA">
        <w:trPr>
          <w:trHeight w:val="744"/>
        </w:trPr>
        <w:tc>
          <w:tcPr>
            <w:tcW w:w="8823" w:type="dxa"/>
            <w:shd w:val="clear" w:color="auto" w:fill="FF6600"/>
            <w:vAlign w:val="center"/>
          </w:tcPr>
          <w:p w14:paraId="67F62AFE" w14:textId="59441A5C" w:rsidR="00C80906" w:rsidRPr="00EE77EA" w:rsidRDefault="00C80906" w:rsidP="00EE77EA">
            <w:pPr>
              <w:pStyle w:val="Textoindependiente3"/>
              <w:rPr>
                <w:rFonts w:ascii="Helvetica" w:hAnsi="Helvetica" w:cs="Helvetica"/>
                <w:sz w:val="28"/>
                <w:szCs w:val="28"/>
              </w:rPr>
            </w:pPr>
            <w:r w:rsidRPr="00FF7CA0">
              <w:rPr>
                <w:rFonts w:ascii="Helvetica" w:hAnsi="Helvetica" w:cs="Helvetica"/>
                <w:b/>
                <w:bCs/>
                <w:color w:val="FFFFFF" w:themeColor="background1"/>
                <w:sz w:val="28"/>
                <w:szCs w:val="28"/>
              </w:rPr>
              <w:t xml:space="preserve">Dia 6. </w:t>
            </w:r>
            <w:r w:rsidR="00FF7CA0" w:rsidRPr="00FF7CA0">
              <w:rPr>
                <w:rFonts w:ascii="Helvetica" w:hAnsi="Helvetica" w:cs="Helvetica"/>
                <w:b/>
                <w:bCs/>
                <w:color w:val="FFFFFF" w:themeColor="background1"/>
                <w:sz w:val="28"/>
                <w:szCs w:val="28"/>
              </w:rPr>
              <w:t>Flores – Tikal – Ciudad de Guatemala</w:t>
            </w:r>
          </w:p>
        </w:tc>
      </w:tr>
    </w:tbl>
    <w:p w14:paraId="5F1AEF99" w14:textId="77777777" w:rsidR="00C80906" w:rsidRPr="00FF7CA0" w:rsidRDefault="00C80906" w:rsidP="006E3908">
      <w:pPr>
        <w:jc w:val="both"/>
        <w:rPr>
          <w:rFonts w:ascii="Helvetica" w:eastAsia="Times New Roman" w:hAnsi="Helvetica" w:cs="Helvetica"/>
          <w:kern w:val="0"/>
          <w:sz w:val="28"/>
          <w:szCs w:val="28"/>
          <w:lang w:val="es-GT" w:eastAsia="es-ES"/>
          <w14:ligatures w14:val="none"/>
        </w:rPr>
      </w:pPr>
    </w:p>
    <w:p w14:paraId="76F8F05D" w14:textId="601EF5F4" w:rsidR="005832B9" w:rsidRPr="00FF7CA0" w:rsidRDefault="00FF7CA0" w:rsidP="00FF7CA0">
      <w:pPr>
        <w:jc w:val="both"/>
        <w:rPr>
          <w:rFonts w:ascii="Helvetica" w:hAnsi="Helvetica" w:cs="Helvetica"/>
          <w:sz w:val="28"/>
          <w:szCs w:val="28"/>
        </w:rPr>
      </w:pPr>
      <w:r w:rsidRPr="00FF7CA0">
        <w:rPr>
          <w:rFonts w:ascii="Helvetica" w:hAnsi="Helvetica" w:cs="Helvetica"/>
          <w:sz w:val="28"/>
          <w:szCs w:val="28"/>
        </w:rPr>
        <w:t xml:space="preserve">Desayuno americano. Traslado hacia el sitio arqueológico de Tikal, una de las ciudades más importantes de los mayas. Se visitará el Complejo Q y R, Acrópolis Central, los templos I ¨El Gran Jaguar¨ y el templo II ¨Los Mascarones¨ y Mundo Perdido. </w:t>
      </w:r>
      <w:r w:rsidRPr="00FF7CA0">
        <w:rPr>
          <w:rFonts w:ascii="Helvetica" w:hAnsi="Helvetica" w:cs="Helvetica"/>
          <w:b/>
          <w:sz w:val="28"/>
          <w:szCs w:val="28"/>
        </w:rPr>
        <w:t>Almuerzo incluido (excepto bebidas).</w:t>
      </w:r>
      <w:r w:rsidRPr="00FF7CA0">
        <w:rPr>
          <w:rFonts w:ascii="Helvetica" w:hAnsi="Helvetica" w:cs="Helvetica"/>
          <w:sz w:val="28"/>
          <w:szCs w:val="28"/>
        </w:rPr>
        <w:t xml:space="preserve"> Luego traslado al aeropuerto para abordar el vuelo hacia la Ciudad de Guatemala. </w:t>
      </w:r>
      <w:r w:rsidRPr="00FF7CA0">
        <w:rPr>
          <w:rFonts w:ascii="Helvetica" w:hAnsi="Helvetica" w:cs="Helvetica"/>
          <w:b/>
          <w:sz w:val="28"/>
          <w:szCs w:val="28"/>
        </w:rPr>
        <w:t>(boleto aéreo no incluido)</w:t>
      </w:r>
      <w:r w:rsidRPr="00FF7CA0">
        <w:rPr>
          <w:rFonts w:ascii="Helvetica" w:hAnsi="Helvetica" w:cs="Helvetica"/>
          <w:sz w:val="28"/>
          <w:szCs w:val="28"/>
        </w:rPr>
        <w:t>. Recibimiento y traslado al hotel. Alojamiento.</w:t>
      </w: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5832B9" w:rsidRPr="00FF7CA0" w14:paraId="5AA84689" w14:textId="77777777" w:rsidTr="00EE77EA">
        <w:trPr>
          <w:trHeight w:val="666"/>
        </w:trPr>
        <w:tc>
          <w:tcPr>
            <w:tcW w:w="8913" w:type="dxa"/>
            <w:shd w:val="clear" w:color="auto" w:fill="FF6600"/>
            <w:vAlign w:val="center"/>
          </w:tcPr>
          <w:p w14:paraId="78F1431A" w14:textId="24B42333" w:rsidR="005832B9" w:rsidRPr="00FF7CA0" w:rsidRDefault="005832B9" w:rsidP="00EE77EA">
            <w:pPr>
              <w:jc w:val="both"/>
              <w:rPr>
                <w:rFonts w:ascii="Helvetica" w:hAnsi="Helvetica" w:cs="Helvetica"/>
                <w:b/>
                <w:sz w:val="28"/>
                <w:szCs w:val="28"/>
              </w:rPr>
            </w:pPr>
            <w:r w:rsidRPr="00FF7CA0">
              <w:rPr>
                <w:rFonts w:ascii="Helvetica" w:hAnsi="Helvetica" w:cs="Helvetica"/>
                <w:b/>
                <w:color w:val="FFFFFF" w:themeColor="background1"/>
                <w:sz w:val="28"/>
                <w:szCs w:val="28"/>
              </w:rPr>
              <w:t>Dia 7. Ciudad de Guatemala</w:t>
            </w:r>
          </w:p>
        </w:tc>
      </w:tr>
    </w:tbl>
    <w:p w14:paraId="1CA678D8" w14:textId="77777777" w:rsidR="005832B9" w:rsidRPr="00FF7CA0" w:rsidRDefault="005832B9" w:rsidP="00EE77EA">
      <w:pPr>
        <w:pStyle w:val="Textoindependiente2"/>
        <w:rPr>
          <w:rFonts w:ascii="Helvetica" w:hAnsi="Helvetica" w:cs="Helvetica"/>
          <w:color w:val="000000"/>
          <w:sz w:val="28"/>
          <w:szCs w:val="28"/>
        </w:rPr>
      </w:pPr>
      <w:r w:rsidRPr="00FF7CA0">
        <w:rPr>
          <w:rFonts w:ascii="Helvetica" w:hAnsi="Helvetica" w:cs="Helvetica"/>
          <w:color w:val="000000"/>
          <w:sz w:val="28"/>
          <w:szCs w:val="28"/>
        </w:rPr>
        <w:t>Desayuno americano. Tiempo libre hasta la hora que tengan que ser trasladados al Aeropuerto Internacional. Fin de nuestros servicios.</w:t>
      </w:r>
    </w:p>
    <w:p w14:paraId="2E516E81" w14:textId="77777777" w:rsidR="0001173F" w:rsidRDefault="0001173F"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562C97BC" w14:textId="77777777" w:rsidR="005832B9" w:rsidRDefault="005832B9"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5FBB46DA" w14:textId="77777777" w:rsidR="005832B9" w:rsidRDefault="005832B9"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5CD1E36A" w14:textId="446742B0" w:rsidR="00FF7CA0" w:rsidRDefault="00FF7CA0" w:rsidP="006E3908">
      <w:pPr>
        <w:ind w:left="360"/>
        <w:jc w:val="both"/>
        <w:rPr>
          <w:rFonts w:ascii="Helvetica" w:hAnsi="Helvetica" w:cs="Helvetica"/>
          <w:b/>
          <w:bCs/>
          <w:sz w:val="28"/>
          <w:szCs w:val="28"/>
          <w:highlight w:val="yellow"/>
        </w:rPr>
      </w:pPr>
    </w:p>
    <w:p w14:paraId="487622B1" w14:textId="77777777" w:rsidR="00EE77EA" w:rsidRDefault="00EE77EA" w:rsidP="006E3908">
      <w:pPr>
        <w:ind w:left="360"/>
        <w:jc w:val="both"/>
        <w:rPr>
          <w:rFonts w:ascii="Helvetica" w:hAnsi="Helvetica" w:cs="Helvetica"/>
          <w:b/>
          <w:bCs/>
          <w:sz w:val="28"/>
          <w:szCs w:val="28"/>
          <w:highlight w:val="yellow"/>
        </w:rPr>
      </w:pPr>
    </w:p>
    <w:p w14:paraId="2EE37D36" w14:textId="77777777" w:rsidR="00FF7CA0" w:rsidRPr="00FF7CA0" w:rsidRDefault="00FF7CA0" w:rsidP="00FF7CA0">
      <w:pPr>
        <w:ind w:left="360"/>
        <w:jc w:val="both"/>
        <w:rPr>
          <w:rFonts w:ascii="Helvetica" w:hAnsi="Helvetica" w:cs="Helvetica"/>
          <w:b/>
          <w:bCs/>
          <w:sz w:val="28"/>
          <w:szCs w:val="28"/>
        </w:rPr>
      </w:pPr>
      <w:r w:rsidRPr="00FF7CA0">
        <w:rPr>
          <w:rFonts w:ascii="Helvetica" w:hAnsi="Helvetica" w:cs="Helvetica"/>
          <w:b/>
          <w:bCs/>
          <w:sz w:val="28"/>
          <w:szCs w:val="28"/>
          <w:highlight w:val="yellow"/>
        </w:rPr>
        <w:lastRenderedPageBreak/>
        <w:t>Nota Importante:</w:t>
      </w:r>
    </w:p>
    <w:p w14:paraId="68474360" w14:textId="77777777" w:rsidR="00FF7CA0" w:rsidRPr="00FF7CA0" w:rsidRDefault="00FF7CA0" w:rsidP="00FF7CA0">
      <w:pPr>
        <w:ind w:left="360"/>
        <w:jc w:val="both"/>
        <w:rPr>
          <w:rFonts w:ascii="Helvetica" w:hAnsi="Helvetica" w:cs="Helvetica"/>
          <w:b/>
          <w:bCs/>
          <w:sz w:val="28"/>
          <w:szCs w:val="28"/>
        </w:rPr>
      </w:pPr>
    </w:p>
    <w:p w14:paraId="10F0B403" w14:textId="77777777" w:rsidR="00FF7CA0" w:rsidRPr="00FF7CA0" w:rsidRDefault="00FF7CA0" w:rsidP="00FF7CA0">
      <w:pPr>
        <w:pStyle w:val="Prrafodelista"/>
        <w:numPr>
          <w:ilvl w:val="0"/>
          <w:numId w:val="5"/>
        </w:numPr>
        <w:spacing w:after="0" w:line="240" w:lineRule="auto"/>
        <w:contextualSpacing w:val="0"/>
        <w:jc w:val="both"/>
        <w:rPr>
          <w:rFonts w:ascii="Helvetica" w:hAnsi="Helvetica" w:cs="Helvetica"/>
          <w:b/>
          <w:bCs/>
          <w:sz w:val="28"/>
          <w:szCs w:val="28"/>
        </w:rPr>
      </w:pPr>
      <w:r w:rsidRPr="00FF7CA0">
        <w:rPr>
          <w:rFonts w:ascii="Helvetica" w:hAnsi="Helvetica" w:cs="Helvetica"/>
          <w:b/>
          <w:bCs/>
          <w:sz w:val="28"/>
          <w:szCs w:val="28"/>
        </w:rPr>
        <w:t>Se les recomienda a los pasajeros no cambiar dólares en el Aeropuerto Internacional La Aurora a su llegada a Guatemala, debido al bajo tipo de cambio.</w:t>
      </w:r>
    </w:p>
    <w:p w14:paraId="7D368D69" w14:textId="77777777" w:rsidR="00FF7CA0" w:rsidRPr="00FF7CA0" w:rsidRDefault="00FF7CA0" w:rsidP="00FF7CA0">
      <w:pPr>
        <w:pStyle w:val="Prrafodelista"/>
        <w:jc w:val="both"/>
        <w:rPr>
          <w:rFonts w:ascii="Helvetica" w:hAnsi="Helvetica" w:cs="Helvetica"/>
          <w:b/>
          <w:bCs/>
          <w:sz w:val="28"/>
          <w:szCs w:val="28"/>
        </w:rPr>
      </w:pPr>
    </w:p>
    <w:p w14:paraId="30DBE96F" w14:textId="77777777" w:rsidR="00FF7CA0" w:rsidRPr="00FF7CA0" w:rsidRDefault="00FF7CA0" w:rsidP="00FF7CA0">
      <w:pPr>
        <w:pStyle w:val="Prrafodelista"/>
        <w:numPr>
          <w:ilvl w:val="0"/>
          <w:numId w:val="5"/>
        </w:numPr>
        <w:spacing w:after="0" w:line="240" w:lineRule="auto"/>
        <w:contextualSpacing w:val="0"/>
        <w:jc w:val="both"/>
        <w:rPr>
          <w:rFonts w:ascii="Helvetica" w:hAnsi="Helvetica" w:cs="Helvetica"/>
          <w:b/>
          <w:bCs/>
          <w:sz w:val="28"/>
          <w:szCs w:val="28"/>
        </w:rPr>
      </w:pPr>
      <w:r w:rsidRPr="00FF7CA0">
        <w:rPr>
          <w:rFonts w:ascii="Helvetica" w:hAnsi="Helvetica" w:cs="Helvetica"/>
          <w:b/>
          <w:bCs/>
          <w:sz w:val="28"/>
          <w:szCs w:val="28"/>
        </w:rPr>
        <w:t>Para evitar inconvenientes con el cambio de divisa, asegúrese de que los billetes no estén manchados con sellos de casas de cambio, rotos o remendados.</w:t>
      </w:r>
    </w:p>
    <w:p w14:paraId="7F971D90" w14:textId="77777777" w:rsidR="00FF7CA0" w:rsidRPr="00FF7CA0" w:rsidRDefault="00FF7CA0" w:rsidP="00FF7CA0">
      <w:pPr>
        <w:pStyle w:val="Prrafodelista"/>
        <w:jc w:val="both"/>
        <w:rPr>
          <w:rFonts w:ascii="Helvetica" w:hAnsi="Helvetica" w:cs="Helvetica"/>
          <w:b/>
          <w:bCs/>
          <w:sz w:val="28"/>
          <w:szCs w:val="28"/>
        </w:rPr>
      </w:pPr>
    </w:p>
    <w:p w14:paraId="63562023" w14:textId="77777777" w:rsidR="00FF7CA0" w:rsidRPr="00FF7CA0" w:rsidRDefault="00FF7CA0" w:rsidP="00FF7CA0">
      <w:pPr>
        <w:pStyle w:val="Prrafodelista"/>
        <w:numPr>
          <w:ilvl w:val="0"/>
          <w:numId w:val="5"/>
        </w:numPr>
        <w:spacing w:after="0" w:line="240" w:lineRule="auto"/>
        <w:contextualSpacing w:val="0"/>
        <w:jc w:val="both"/>
        <w:rPr>
          <w:rFonts w:ascii="Helvetica" w:hAnsi="Helvetica" w:cs="Helvetica"/>
          <w:b/>
          <w:bCs/>
          <w:sz w:val="28"/>
          <w:szCs w:val="28"/>
        </w:rPr>
      </w:pPr>
      <w:r w:rsidRPr="00FF7CA0">
        <w:rPr>
          <w:rFonts w:ascii="Helvetica" w:hAnsi="Helvetica" w:cs="Helvetica"/>
          <w:b/>
          <w:bCs/>
          <w:sz w:val="28"/>
          <w:szCs w:val="28"/>
        </w:rPr>
        <w:t xml:space="preserve">Puede pagar con </w:t>
      </w:r>
      <w:r w:rsidRPr="00FF7CA0">
        <w:rPr>
          <w:rFonts w:ascii="Helvetica" w:hAnsi="Helvetica" w:cs="Helvetica"/>
          <w:b/>
          <w:bCs/>
          <w:sz w:val="28"/>
          <w:szCs w:val="28"/>
          <w:highlight w:val="yellow"/>
        </w:rPr>
        <w:t xml:space="preserve">Tarjeta de Crédito Visa o </w:t>
      </w:r>
      <w:proofErr w:type="spellStart"/>
      <w:r w:rsidRPr="00FF7CA0">
        <w:rPr>
          <w:rFonts w:ascii="Helvetica" w:hAnsi="Helvetica" w:cs="Helvetica"/>
          <w:b/>
          <w:bCs/>
          <w:sz w:val="28"/>
          <w:szCs w:val="28"/>
          <w:highlight w:val="yellow"/>
        </w:rPr>
        <w:t>Mastercard</w:t>
      </w:r>
      <w:proofErr w:type="spellEnd"/>
      <w:r w:rsidRPr="00FF7CA0">
        <w:rPr>
          <w:rFonts w:ascii="Helvetica" w:hAnsi="Helvetica" w:cs="Helvetica"/>
          <w:b/>
          <w:bCs/>
          <w:sz w:val="28"/>
          <w:szCs w:val="28"/>
        </w:rPr>
        <w:t>, sin ningún recargo adicional.</w:t>
      </w:r>
    </w:p>
    <w:p w14:paraId="7A1BBE3F" w14:textId="77777777" w:rsidR="00FF7CA0" w:rsidRPr="00FF7CA0" w:rsidRDefault="00FF7CA0" w:rsidP="00FF7CA0">
      <w:pPr>
        <w:ind w:left="720"/>
        <w:jc w:val="both"/>
        <w:rPr>
          <w:rFonts w:ascii="Helvetica" w:hAnsi="Helvetica" w:cs="Helvetica"/>
          <w:b/>
          <w:bCs/>
          <w:sz w:val="28"/>
          <w:szCs w:val="28"/>
        </w:rPr>
      </w:pPr>
    </w:p>
    <w:p w14:paraId="155E676F" w14:textId="77777777" w:rsidR="00FF7CA0" w:rsidRPr="00FF7CA0" w:rsidRDefault="00FF7CA0" w:rsidP="00FF7CA0">
      <w:pPr>
        <w:ind w:left="720"/>
        <w:jc w:val="both"/>
        <w:rPr>
          <w:rFonts w:ascii="Helvetica" w:hAnsi="Helvetica" w:cs="Helvetica"/>
          <w:b/>
          <w:bCs/>
          <w:sz w:val="28"/>
          <w:szCs w:val="28"/>
        </w:rPr>
      </w:pPr>
      <w:r w:rsidRPr="00FF7CA0">
        <w:rPr>
          <w:rFonts w:ascii="Helvetica" w:hAnsi="Helvetica" w:cs="Helvetica"/>
          <w:b/>
          <w:bCs/>
          <w:sz w:val="28"/>
          <w:szCs w:val="28"/>
        </w:rPr>
        <w:t>Tipo de Cambio Q. 8.10 x US 1.00 dólar.</w:t>
      </w: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3DCF" w14:textId="77777777" w:rsidR="001509AA" w:rsidRDefault="001509AA" w:rsidP="004E2E8A">
      <w:pPr>
        <w:spacing w:after="0" w:line="240" w:lineRule="auto"/>
      </w:pPr>
      <w:r>
        <w:separator/>
      </w:r>
    </w:p>
  </w:endnote>
  <w:endnote w:type="continuationSeparator" w:id="0">
    <w:p w14:paraId="776AE563" w14:textId="77777777" w:rsidR="001509AA" w:rsidRDefault="001509AA"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349" w14:textId="77777777" w:rsidR="001509AA" w:rsidRDefault="001509AA" w:rsidP="004E2E8A">
      <w:pPr>
        <w:spacing w:after="0" w:line="240" w:lineRule="auto"/>
      </w:pPr>
      <w:r>
        <w:separator/>
      </w:r>
    </w:p>
  </w:footnote>
  <w:footnote w:type="continuationSeparator" w:id="0">
    <w:p w14:paraId="5061B4AE" w14:textId="77777777" w:rsidR="001509AA" w:rsidRDefault="001509AA"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A64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47021758">
    <w:abstractNumId w:val="1"/>
  </w:num>
  <w:num w:numId="6" w16cid:durableId="65785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45A"/>
    <w:rsid w:val="00066A4A"/>
    <w:rsid w:val="0008674A"/>
    <w:rsid w:val="00091522"/>
    <w:rsid w:val="0009264B"/>
    <w:rsid w:val="000B0484"/>
    <w:rsid w:val="000B171D"/>
    <w:rsid w:val="000F76C1"/>
    <w:rsid w:val="00102806"/>
    <w:rsid w:val="001509AA"/>
    <w:rsid w:val="00156CC3"/>
    <w:rsid w:val="00234B95"/>
    <w:rsid w:val="00236C78"/>
    <w:rsid w:val="0024070E"/>
    <w:rsid w:val="0024105E"/>
    <w:rsid w:val="00261C40"/>
    <w:rsid w:val="0026352D"/>
    <w:rsid w:val="0027198A"/>
    <w:rsid w:val="002744CC"/>
    <w:rsid w:val="002844AB"/>
    <w:rsid w:val="003136B9"/>
    <w:rsid w:val="0032722B"/>
    <w:rsid w:val="0033101E"/>
    <w:rsid w:val="003350BE"/>
    <w:rsid w:val="00347572"/>
    <w:rsid w:val="00361278"/>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82BA7"/>
    <w:rsid w:val="005832B9"/>
    <w:rsid w:val="005A2CB5"/>
    <w:rsid w:val="005A3354"/>
    <w:rsid w:val="005B55EC"/>
    <w:rsid w:val="005C1169"/>
    <w:rsid w:val="005C70DD"/>
    <w:rsid w:val="005D3C92"/>
    <w:rsid w:val="00610FA6"/>
    <w:rsid w:val="00640860"/>
    <w:rsid w:val="00645B69"/>
    <w:rsid w:val="006645B1"/>
    <w:rsid w:val="00691AED"/>
    <w:rsid w:val="006936BE"/>
    <w:rsid w:val="00696912"/>
    <w:rsid w:val="006A1744"/>
    <w:rsid w:val="006B13D1"/>
    <w:rsid w:val="006D5D18"/>
    <w:rsid w:val="006E3908"/>
    <w:rsid w:val="006F5A3C"/>
    <w:rsid w:val="00707A62"/>
    <w:rsid w:val="0075452E"/>
    <w:rsid w:val="007548CB"/>
    <w:rsid w:val="0075584D"/>
    <w:rsid w:val="00761493"/>
    <w:rsid w:val="00796037"/>
    <w:rsid w:val="007960B6"/>
    <w:rsid w:val="00796A22"/>
    <w:rsid w:val="007C5B76"/>
    <w:rsid w:val="007E6A20"/>
    <w:rsid w:val="0080793E"/>
    <w:rsid w:val="00833589"/>
    <w:rsid w:val="00880B71"/>
    <w:rsid w:val="00891A74"/>
    <w:rsid w:val="008978C1"/>
    <w:rsid w:val="008B66D3"/>
    <w:rsid w:val="008C2788"/>
    <w:rsid w:val="008E57B1"/>
    <w:rsid w:val="00953396"/>
    <w:rsid w:val="009574AE"/>
    <w:rsid w:val="009701D6"/>
    <w:rsid w:val="009736FB"/>
    <w:rsid w:val="009B5978"/>
    <w:rsid w:val="00A05A72"/>
    <w:rsid w:val="00A536DB"/>
    <w:rsid w:val="00A92710"/>
    <w:rsid w:val="00A97EC7"/>
    <w:rsid w:val="00AD7CA8"/>
    <w:rsid w:val="00AE4BC3"/>
    <w:rsid w:val="00B15FAA"/>
    <w:rsid w:val="00B24789"/>
    <w:rsid w:val="00B32C5E"/>
    <w:rsid w:val="00B451D0"/>
    <w:rsid w:val="00BA4E93"/>
    <w:rsid w:val="00BB4DED"/>
    <w:rsid w:val="00BE2CDC"/>
    <w:rsid w:val="00C2132A"/>
    <w:rsid w:val="00C31E73"/>
    <w:rsid w:val="00C54898"/>
    <w:rsid w:val="00C60F8B"/>
    <w:rsid w:val="00C62EB0"/>
    <w:rsid w:val="00C80906"/>
    <w:rsid w:val="00C87BD2"/>
    <w:rsid w:val="00CA5FAC"/>
    <w:rsid w:val="00CC3A69"/>
    <w:rsid w:val="00CE354F"/>
    <w:rsid w:val="00CE7C21"/>
    <w:rsid w:val="00D168D5"/>
    <w:rsid w:val="00D53D3E"/>
    <w:rsid w:val="00D73DE1"/>
    <w:rsid w:val="00D8208F"/>
    <w:rsid w:val="00DD120B"/>
    <w:rsid w:val="00DE1933"/>
    <w:rsid w:val="00DE7037"/>
    <w:rsid w:val="00E83F80"/>
    <w:rsid w:val="00EA758A"/>
    <w:rsid w:val="00EE77EA"/>
    <w:rsid w:val="00EF4102"/>
    <w:rsid w:val="00F522FC"/>
    <w:rsid w:val="00F52D96"/>
    <w:rsid w:val="00FC16CF"/>
    <w:rsid w:val="00FF7C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B9"/>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Listaconvietas">
    <w:name w:val="List Bullet"/>
    <w:basedOn w:val="Normal"/>
    <w:rsid w:val="00361278"/>
    <w:pPr>
      <w:numPr>
        <w:numId w:val="6"/>
      </w:numPr>
      <w:tabs>
        <w:tab w:val="clear" w:pos="360"/>
      </w:tabs>
      <w:spacing w:after="0" w:line="240" w:lineRule="auto"/>
      <w:ind w:left="0" w:firstLine="0"/>
    </w:pPr>
    <w:rPr>
      <w:rFonts w:ascii="Times New Roman" w:eastAsia="Times New Roman" w:hAnsi="Times New Roman" w:cs="Times New Roman"/>
      <w:kern w:val="0"/>
      <w:sz w:val="24"/>
      <w:szCs w:val="24"/>
      <w:lang w:val="es-GT" w:eastAsia="es-ES"/>
      <w14:ligatures w14:val="none"/>
    </w:rPr>
  </w:style>
  <w:style w:type="paragraph" w:styleId="Sangra2detindependiente">
    <w:name w:val="Body Text Indent 2"/>
    <w:basedOn w:val="Normal"/>
    <w:link w:val="Sangra2detindependienteCar"/>
    <w:uiPriority w:val="99"/>
    <w:semiHidden/>
    <w:unhideWhenUsed/>
    <w:rsid w:val="00C809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0906"/>
  </w:style>
  <w:style w:type="paragraph" w:styleId="Textoindependiente3">
    <w:name w:val="Body Text 3"/>
    <w:basedOn w:val="Normal"/>
    <w:link w:val="Textoindependiente3Car"/>
    <w:uiPriority w:val="99"/>
    <w:unhideWhenUsed/>
    <w:rsid w:val="00FF7CA0"/>
    <w:pPr>
      <w:spacing w:after="120"/>
    </w:pPr>
    <w:rPr>
      <w:sz w:val="16"/>
      <w:szCs w:val="16"/>
    </w:rPr>
  </w:style>
  <w:style w:type="character" w:customStyle="1" w:styleId="Textoindependiente3Car">
    <w:name w:val="Texto independiente 3 Car"/>
    <w:basedOn w:val="Fuentedeprrafopredeter"/>
    <w:link w:val="Textoindependiente3"/>
    <w:uiPriority w:val="99"/>
    <w:rsid w:val="00FF7C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725</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4</cp:revision>
  <cp:lastPrinted>2026-04-08T16:05:00Z</cp:lastPrinted>
  <dcterms:created xsi:type="dcterms:W3CDTF">2026-04-08T16:06:00Z</dcterms:created>
  <dcterms:modified xsi:type="dcterms:W3CDTF">2026-04-08T16:52:00Z</dcterms:modified>
</cp:coreProperties>
</file>